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4F" w:rsidRPr="00FB761E" w:rsidRDefault="00FB761E" w:rsidP="00FB761E">
      <w:pPr>
        <w:tabs>
          <w:tab w:val="left" w:pos="426"/>
        </w:tabs>
        <w:spacing w:after="0" w:line="240" w:lineRule="auto"/>
        <w:ind w:left="-284"/>
        <w:jc w:val="center"/>
        <w:rPr>
          <w:rFonts w:ascii="Muller Regular" w:hAnsi="Muller Regular" w:cstheme="minorHAnsi"/>
          <w:noProof/>
          <w:sz w:val="28"/>
          <w:szCs w:val="28"/>
          <w:lang w:val="en-US"/>
        </w:rPr>
      </w:pPr>
      <w:r>
        <w:rPr>
          <w:rFonts w:ascii="Steppe" w:hAnsi="Steppe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4379E44" wp14:editId="74BF66A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14067" cy="463550"/>
            <wp:effectExtent l="0" t="0" r="635" b="0"/>
            <wp:wrapNone/>
            <wp:docPr id="52060897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08974" name="Рисунок 520608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67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06E">
        <w:rPr>
          <w:rFonts w:ascii="Muller Regular" w:hAnsi="Muller Regular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FD481A" wp14:editId="17C3E38A">
            <wp:simplePos x="0" y="0"/>
            <wp:positionH relativeFrom="column">
              <wp:posOffset>-867994</wp:posOffset>
            </wp:positionH>
            <wp:positionV relativeFrom="paragraph">
              <wp:posOffset>-360679</wp:posOffset>
            </wp:positionV>
            <wp:extent cx="1187450" cy="9451238"/>
            <wp:effectExtent l="0" t="0" r="0" b="0"/>
            <wp:wrapNone/>
            <wp:docPr id="75164489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44890" name="Рисунок 7516448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00" cy="9460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61E" w:rsidRPr="00FB761E" w:rsidRDefault="00FB761E" w:rsidP="00FB761E">
      <w:pPr>
        <w:spacing w:after="0" w:line="240" w:lineRule="auto"/>
        <w:ind w:left="-284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FB761E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021841" w:rsidRDefault="00FB761E" w:rsidP="00E25ABF">
      <w:pPr>
        <w:pStyle w:val="a4"/>
        <w:jc w:val="center"/>
        <w:rPr>
          <w:rFonts w:ascii="Tahoma" w:hAnsi="Tahoma" w:cs="Tahoma"/>
          <w:b/>
          <w:color w:val="404040" w:themeColor="text1" w:themeTint="BF"/>
          <w:sz w:val="28"/>
          <w:szCs w:val="28"/>
        </w:rPr>
      </w:pP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Описание комплектной трансформаторной подстанции</w:t>
      </w:r>
    </w:p>
    <w:p w:rsidR="00FB761E" w:rsidRPr="00472F87" w:rsidRDefault="00FB761E" w:rsidP="00E25A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«Исеть» 2КТП</w:t>
      </w:r>
      <w:r w:rsidR="00472F87">
        <w:rPr>
          <w:rFonts w:ascii="Tahoma" w:hAnsi="Tahoma" w:cs="Tahoma"/>
          <w:b/>
          <w:color w:val="404040" w:themeColor="text1" w:themeTint="BF"/>
          <w:sz w:val="28"/>
          <w:szCs w:val="28"/>
        </w:rPr>
        <w:t>-Н</w:t>
      </w: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-</w:t>
      </w:r>
      <w:r w:rsidR="00935E49">
        <w:rPr>
          <w:rFonts w:ascii="Tahoma" w:hAnsi="Tahoma" w:cs="Tahoma"/>
          <w:b/>
          <w:color w:val="404040" w:themeColor="text1" w:themeTint="BF"/>
          <w:sz w:val="28"/>
          <w:szCs w:val="28"/>
        </w:rPr>
        <w:t>(250-</w:t>
      </w:r>
      <w:proofErr w:type="gramStart"/>
      <w:r w:rsidR="00935E49">
        <w:rPr>
          <w:rFonts w:ascii="Tahoma" w:hAnsi="Tahoma" w:cs="Tahoma"/>
          <w:b/>
          <w:color w:val="404040" w:themeColor="text1" w:themeTint="BF"/>
          <w:sz w:val="28"/>
          <w:szCs w:val="28"/>
        </w:rPr>
        <w:t>2500)</w:t>
      </w: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/</w:t>
      </w:r>
      <w:proofErr w:type="gramEnd"/>
      <w:r w:rsidR="00C12ED7">
        <w:rPr>
          <w:rFonts w:ascii="Tahoma" w:hAnsi="Tahoma" w:cs="Tahoma"/>
          <w:b/>
          <w:color w:val="404040" w:themeColor="text1" w:themeTint="BF"/>
          <w:sz w:val="28"/>
          <w:szCs w:val="28"/>
        </w:rPr>
        <w:t>6(</w:t>
      </w: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10</w:t>
      </w:r>
      <w:r w:rsidR="00C12ED7">
        <w:rPr>
          <w:rFonts w:ascii="Tahoma" w:hAnsi="Tahoma" w:cs="Tahoma"/>
          <w:b/>
          <w:color w:val="404040" w:themeColor="text1" w:themeTint="BF"/>
          <w:sz w:val="28"/>
          <w:szCs w:val="28"/>
        </w:rPr>
        <w:t>)</w:t>
      </w: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/0,4-К-К-202</w:t>
      </w:r>
      <w:r w:rsidR="00472F87">
        <w:rPr>
          <w:rFonts w:ascii="Tahoma" w:hAnsi="Tahoma" w:cs="Tahoma"/>
          <w:b/>
          <w:color w:val="404040" w:themeColor="text1" w:themeTint="BF"/>
          <w:sz w:val="28"/>
          <w:szCs w:val="28"/>
        </w:rPr>
        <w:t>5</w:t>
      </w:r>
      <w:r w:rsidRPr="00021841">
        <w:rPr>
          <w:rFonts w:ascii="Tahoma" w:hAnsi="Tahoma" w:cs="Tahoma"/>
          <w:b/>
          <w:color w:val="404040" w:themeColor="text1" w:themeTint="BF"/>
          <w:sz w:val="28"/>
          <w:szCs w:val="28"/>
        </w:rPr>
        <w:t>-УХЛ1</w:t>
      </w: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472F87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761E" w:rsidRPr="00FB761E" w:rsidRDefault="00935E49" w:rsidP="00E25AB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B94DD67" wp14:editId="23145F97">
            <wp:extent cx="5687915" cy="1837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120" cy="187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FB76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FB761E" w:rsidRPr="00FB761E" w:rsidRDefault="00FB761E" w:rsidP="006057E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E25ABF" w:rsidRDefault="00E25ABF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E25ABF" w:rsidRDefault="00E25ABF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E25ABF" w:rsidRDefault="00E25ABF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E25ABF" w:rsidRDefault="00E25ABF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FB761E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  <w:r w:rsidRPr="0080306E">
        <w:rPr>
          <w:rFonts w:ascii="Muller Regular" w:hAnsi="Muller Regular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A8EB50" wp14:editId="5E5815D5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366245" cy="3505054"/>
            <wp:effectExtent l="0" t="0" r="6350" b="635"/>
            <wp:wrapNone/>
            <wp:docPr id="17898850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85057" name="Рисунок 17898850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245" cy="350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61E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FB761E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FB761E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FB761E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</w:p>
    <w:p w:rsidR="00FB761E" w:rsidRPr="004B45C4" w:rsidRDefault="00FB761E" w:rsidP="00FB761E">
      <w:pPr>
        <w:spacing w:after="0" w:line="240" w:lineRule="auto"/>
        <w:jc w:val="right"/>
        <w:rPr>
          <w:rFonts w:cstheme="minorHAnsi"/>
          <w:color w:val="FFFFFF" w:themeColor="background1"/>
        </w:rPr>
      </w:pPr>
      <w:r w:rsidRPr="004B45C4">
        <w:rPr>
          <w:rFonts w:cstheme="minorHAnsi"/>
          <w:color w:val="FFFFFF" w:themeColor="background1"/>
        </w:rPr>
        <w:t>ООО «АЙДИ-ИНЖИНИРИНГ»</w:t>
      </w:r>
    </w:p>
    <w:p w:rsidR="00FB761E" w:rsidRPr="004B45C4" w:rsidRDefault="00FB761E" w:rsidP="00FB761E">
      <w:pPr>
        <w:spacing w:after="0"/>
        <w:jc w:val="right"/>
        <w:rPr>
          <w:rFonts w:cstheme="minorHAnsi"/>
          <w:color w:val="FFFFFF" w:themeColor="background1"/>
        </w:rPr>
      </w:pPr>
      <w:r w:rsidRPr="004B45C4">
        <w:rPr>
          <w:rFonts w:cstheme="minorHAnsi"/>
          <w:color w:val="FFFFFF" w:themeColor="background1"/>
        </w:rPr>
        <w:t>620142, г. Екатеринбург, ул. 8 марта, 51, оф. 1502</w:t>
      </w:r>
    </w:p>
    <w:p w:rsidR="00FB761E" w:rsidRPr="004B45C4" w:rsidRDefault="00FB761E" w:rsidP="00FB761E">
      <w:pPr>
        <w:spacing w:after="0"/>
        <w:jc w:val="right"/>
        <w:rPr>
          <w:rFonts w:cstheme="minorHAnsi"/>
          <w:color w:val="FFFFFF" w:themeColor="background1"/>
          <w:lang w:val="en-US"/>
        </w:rPr>
      </w:pPr>
      <w:r w:rsidRPr="004B45C4">
        <w:rPr>
          <w:rFonts w:cstheme="minorHAnsi"/>
          <w:color w:val="FFFFFF" w:themeColor="background1"/>
        </w:rPr>
        <w:t>Тел</w:t>
      </w:r>
      <w:r w:rsidRPr="004B45C4">
        <w:rPr>
          <w:rFonts w:cstheme="minorHAnsi"/>
          <w:color w:val="FFFFFF" w:themeColor="background1"/>
          <w:lang w:val="en-US"/>
        </w:rPr>
        <w:t>.: +7 (343) 301-0-301</w:t>
      </w:r>
    </w:p>
    <w:p w:rsidR="00FB761E" w:rsidRPr="004B45C4" w:rsidRDefault="00FB761E" w:rsidP="00FB761E">
      <w:pPr>
        <w:spacing w:after="0"/>
        <w:jc w:val="right"/>
        <w:rPr>
          <w:rFonts w:cstheme="minorHAnsi"/>
          <w:color w:val="FFFFFF" w:themeColor="background1"/>
          <w:lang w:val="en-US"/>
        </w:rPr>
      </w:pPr>
      <w:r w:rsidRPr="004B45C4">
        <w:rPr>
          <w:rFonts w:cstheme="minorHAnsi"/>
          <w:color w:val="FFFFFF" w:themeColor="background1"/>
          <w:lang w:val="en-US"/>
        </w:rPr>
        <w:t xml:space="preserve">E-mail: </w:t>
      </w:r>
      <w:hyperlink r:id="rId11" w:history="1">
        <w:r w:rsidRPr="004B45C4">
          <w:rPr>
            <w:rStyle w:val="a3"/>
            <w:rFonts w:cstheme="minorHAnsi"/>
            <w:color w:val="FFFFFF" w:themeColor="background1"/>
            <w:lang w:val="en-US"/>
          </w:rPr>
          <w:t>info@deng.ru</w:t>
        </w:r>
      </w:hyperlink>
      <w:r w:rsidRPr="004B45C4">
        <w:rPr>
          <w:rFonts w:cstheme="minorHAnsi"/>
          <w:color w:val="FFFFFF" w:themeColor="background1"/>
          <w:lang w:val="en-US"/>
        </w:rPr>
        <w:t xml:space="preserve"> | www.ideng.ru</w:t>
      </w:r>
    </w:p>
    <w:p w:rsidR="00FB761E" w:rsidRDefault="00FB761E" w:rsidP="00FB761E">
      <w:pPr>
        <w:spacing w:after="160"/>
        <w:ind w:left="1985"/>
        <w:jc w:val="right"/>
        <w:rPr>
          <w:color w:val="404040" w:themeColor="text1" w:themeTint="BF"/>
          <w:sz w:val="24"/>
          <w:szCs w:val="24"/>
          <w:lang w:val="en-US"/>
        </w:rPr>
      </w:pPr>
    </w:p>
    <w:p w:rsidR="00E25ABF" w:rsidRDefault="00E25ABF" w:rsidP="00FB761E">
      <w:pPr>
        <w:spacing w:after="160"/>
        <w:ind w:left="1985"/>
        <w:jc w:val="right"/>
        <w:rPr>
          <w:color w:val="404040" w:themeColor="text1" w:themeTint="BF"/>
          <w:sz w:val="24"/>
          <w:szCs w:val="24"/>
          <w:lang w:val="en-US"/>
        </w:rPr>
      </w:pPr>
    </w:p>
    <w:p w:rsidR="00A45F81" w:rsidRPr="00021841" w:rsidRDefault="0090514B" w:rsidP="00472F87">
      <w:pPr>
        <w:tabs>
          <w:tab w:val="center" w:pos="4819"/>
          <w:tab w:val="right" w:pos="9639"/>
        </w:tabs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C12ED7">
        <w:rPr>
          <w:rFonts w:ascii="Arial" w:hAnsi="Arial" w:cs="Arial"/>
          <w:sz w:val="28"/>
          <w:szCs w:val="28"/>
          <w:lang w:val="en-US"/>
        </w:rPr>
        <w:lastRenderedPageBreak/>
        <w:tab/>
      </w:r>
      <w:r w:rsidR="00A45F81" w:rsidRPr="00021841">
        <w:rPr>
          <w:rFonts w:ascii="Tahoma" w:hAnsi="Tahoma" w:cs="Tahoma"/>
          <w:b/>
          <w:sz w:val="28"/>
          <w:szCs w:val="28"/>
        </w:rPr>
        <w:t>Содержание</w:t>
      </w:r>
    </w:p>
    <w:p w:rsidR="00A45F81" w:rsidRPr="00021841" w:rsidRDefault="00D24880" w:rsidP="00D24880">
      <w:pPr>
        <w:pStyle w:val="a9"/>
        <w:spacing w:line="360" w:lineRule="auto"/>
        <w:rPr>
          <w:rFonts w:ascii="Tahoma" w:hAnsi="Tahoma" w:cs="Tahoma"/>
        </w:rPr>
      </w:pPr>
      <w:r w:rsidRPr="00D24880">
        <w:rPr>
          <w:rFonts w:ascii="Arial" w:hAnsi="Arial" w:cs="Arial"/>
        </w:rPr>
        <w:t xml:space="preserve">1 </w:t>
      </w:r>
      <w:r w:rsidR="0090514B" w:rsidRPr="00021841">
        <w:rPr>
          <w:rFonts w:ascii="Tahoma" w:hAnsi="Tahoma" w:cs="Tahoma"/>
        </w:rPr>
        <w:t>Введение</w:t>
      </w:r>
    </w:p>
    <w:p w:rsidR="00A45F81" w:rsidRPr="00021841" w:rsidRDefault="00D24880" w:rsidP="00D24880">
      <w:pPr>
        <w:pStyle w:val="a9"/>
        <w:spacing w:line="360" w:lineRule="auto"/>
        <w:rPr>
          <w:rFonts w:ascii="Tahoma" w:eastAsia="Arial" w:hAnsi="Tahoma" w:cs="Tahoma"/>
        </w:rPr>
      </w:pPr>
      <w:r w:rsidRPr="00021841">
        <w:rPr>
          <w:rFonts w:ascii="Tahoma" w:hAnsi="Tahoma" w:cs="Tahoma"/>
        </w:rPr>
        <w:t xml:space="preserve">2 </w:t>
      </w:r>
      <w:r w:rsidR="0090514B" w:rsidRPr="00021841">
        <w:rPr>
          <w:rFonts w:ascii="Tahoma" w:hAnsi="Tahoma" w:cs="Tahoma"/>
        </w:rPr>
        <w:t>О</w:t>
      </w:r>
      <w:r w:rsidR="00A45F81" w:rsidRPr="00021841">
        <w:rPr>
          <w:rFonts w:ascii="Tahoma" w:hAnsi="Tahoma" w:cs="Tahoma"/>
        </w:rPr>
        <w:t xml:space="preserve">бщие сведенья </w:t>
      </w:r>
      <w:r w:rsidR="00A45F81" w:rsidRPr="00021841">
        <w:rPr>
          <w:rFonts w:ascii="Tahoma" w:eastAsia="Arial" w:hAnsi="Tahoma" w:cs="Tahoma"/>
        </w:rPr>
        <w:t xml:space="preserve"> </w:t>
      </w:r>
    </w:p>
    <w:p w:rsidR="0090514B" w:rsidRPr="00021841" w:rsidRDefault="00D24880" w:rsidP="00D24880">
      <w:pPr>
        <w:tabs>
          <w:tab w:val="left" w:pos="851"/>
        </w:tabs>
        <w:suppressAutoHyphens/>
        <w:spacing w:after="0" w:line="360" w:lineRule="auto"/>
        <w:jc w:val="both"/>
        <w:rPr>
          <w:rFonts w:ascii="Tahoma" w:hAnsi="Tahoma" w:cs="Tahoma"/>
          <w:color w:val="000000"/>
        </w:rPr>
      </w:pPr>
      <w:r w:rsidRPr="00021841">
        <w:rPr>
          <w:rFonts w:ascii="Tahoma" w:eastAsia="Arial" w:hAnsi="Tahoma" w:cs="Tahoma"/>
        </w:rPr>
        <w:t xml:space="preserve">3 </w:t>
      </w:r>
      <w:proofErr w:type="spellStart"/>
      <w:r w:rsidR="0090514B" w:rsidRPr="00021841">
        <w:rPr>
          <w:rFonts w:ascii="Tahoma" w:hAnsi="Tahoma" w:cs="Tahoma"/>
        </w:rPr>
        <w:t>Блочно</w:t>
      </w:r>
      <w:proofErr w:type="spellEnd"/>
      <w:r w:rsidR="0090514B" w:rsidRPr="00021841">
        <w:rPr>
          <w:rFonts w:ascii="Tahoma" w:hAnsi="Tahoma" w:cs="Tahoma"/>
        </w:rPr>
        <w:t xml:space="preserve">-модульное здание (БМЗ) с системами жизнеобеспечения </w:t>
      </w:r>
    </w:p>
    <w:p w:rsidR="0090514B" w:rsidRPr="00021841" w:rsidRDefault="0090514B" w:rsidP="00D24880">
      <w:pPr>
        <w:spacing w:after="0" w:line="360" w:lineRule="auto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1</w:t>
      </w:r>
      <w:r w:rsidRPr="00021841">
        <w:rPr>
          <w:rFonts w:ascii="Tahoma" w:hAnsi="Tahoma" w:cs="Tahoma"/>
          <w:spacing w:val="-12"/>
        </w:rPr>
        <w:t xml:space="preserve"> Объемно-планировочные решения</w:t>
      </w:r>
    </w:p>
    <w:p w:rsidR="0090514B" w:rsidRPr="00021841" w:rsidRDefault="0090514B" w:rsidP="00D24880">
      <w:pPr>
        <w:spacing w:after="0" w:line="360" w:lineRule="auto"/>
        <w:ind w:right="27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3.</w:t>
      </w:r>
      <w:r w:rsidR="00472F87">
        <w:rPr>
          <w:rFonts w:ascii="Tahoma" w:hAnsi="Tahoma" w:cs="Tahoma"/>
        </w:rPr>
        <w:t>2</w:t>
      </w:r>
      <w:r w:rsidRPr="00021841">
        <w:rPr>
          <w:rFonts w:ascii="Tahoma" w:hAnsi="Tahoma" w:cs="Tahoma"/>
        </w:rPr>
        <w:t xml:space="preserve"> Конструктивные решения</w:t>
      </w:r>
    </w:p>
    <w:p w:rsidR="0090514B" w:rsidRPr="00021841" w:rsidRDefault="0090514B" w:rsidP="00D24880">
      <w:pPr>
        <w:spacing w:after="0" w:line="360" w:lineRule="auto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3</w:t>
      </w:r>
      <w:r w:rsidRPr="00021841">
        <w:rPr>
          <w:rFonts w:ascii="Tahoma" w:hAnsi="Tahoma" w:cs="Tahoma"/>
          <w:spacing w:val="-12"/>
        </w:rPr>
        <w:t xml:space="preserve"> Заземление</w:t>
      </w:r>
    </w:p>
    <w:p w:rsidR="0090514B" w:rsidRPr="00021841" w:rsidRDefault="0090514B" w:rsidP="00D24880">
      <w:pPr>
        <w:spacing w:after="0" w:line="360" w:lineRule="auto"/>
        <w:rPr>
          <w:rFonts w:ascii="Tahoma" w:hAnsi="Tahoma" w:cs="Tahoma"/>
        </w:rPr>
      </w:pPr>
      <w:r w:rsidRPr="00021841">
        <w:rPr>
          <w:rFonts w:ascii="Tahoma" w:hAnsi="Tahoma" w:cs="Tahoma"/>
        </w:rPr>
        <w:t>3.</w:t>
      </w:r>
      <w:r w:rsidR="00472F87">
        <w:rPr>
          <w:rFonts w:ascii="Tahoma" w:hAnsi="Tahoma" w:cs="Tahoma"/>
        </w:rPr>
        <w:t>4</w:t>
      </w:r>
      <w:r w:rsidRPr="00021841">
        <w:rPr>
          <w:rFonts w:ascii="Tahoma" w:hAnsi="Tahoma" w:cs="Tahoma"/>
        </w:rPr>
        <w:t xml:space="preserve"> </w:t>
      </w:r>
      <w:proofErr w:type="spellStart"/>
      <w:r w:rsidRPr="00021841">
        <w:rPr>
          <w:rFonts w:ascii="Tahoma" w:hAnsi="Tahoma" w:cs="Tahoma"/>
        </w:rPr>
        <w:t>Молниезащита</w:t>
      </w:r>
      <w:proofErr w:type="spellEnd"/>
    </w:p>
    <w:p w:rsidR="0090514B" w:rsidRPr="00021841" w:rsidRDefault="0090514B" w:rsidP="00D24880">
      <w:pPr>
        <w:spacing w:after="0" w:line="360" w:lineRule="auto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5</w:t>
      </w:r>
      <w:r w:rsidRPr="00021841">
        <w:rPr>
          <w:rFonts w:ascii="Tahoma" w:hAnsi="Tahoma" w:cs="Tahoma"/>
          <w:spacing w:val="-12"/>
        </w:rPr>
        <w:t xml:space="preserve"> Автоматическая охранно-пожарная сигнализация с системой оповещения и управления эвакуацией</w:t>
      </w:r>
    </w:p>
    <w:p w:rsidR="00D24880" w:rsidRPr="00021841" w:rsidRDefault="00D24880" w:rsidP="00D24880">
      <w:pPr>
        <w:pStyle w:val="ConsPlusNormal"/>
        <w:widowControl/>
        <w:spacing w:line="360" w:lineRule="auto"/>
        <w:ind w:firstLine="0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3.</w:t>
      </w:r>
      <w:r w:rsidR="00472F87">
        <w:rPr>
          <w:rFonts w:ascii="Tahoma" w:hAnsi="Tahoma" w:cs="Tahoma"/>
          <w:sz w:val="22"/>
          <w:szCs w:val="22"/>
        </w:rPr>
        <w:t>6</w:t>
      </w:r>
      <w:r w:rsidRPr="00021841">
        <w:rPr>
          <w:rFonts w:ascii="Tahoma" w:hAnsi="Tahoma" w:cs="Tahoma"/>
          <w:sz w:val="22"/>
          <w:szCs w:val="22"/>
        </w:rPr>
        <w:t xml:space="preserve"> Выполняемые требования, предъявляемые к оборудованию и кабельной продукции при изготовлении модульных зданий</w:t>
      </w:r>
    </w:p>
    <w:p w:rsidR="00D24880" w:rsidRPr="00021841" w:rsidRDefault="00D24880" w:rsidP="00D24880">
      <w:pPr>
        <w:spacing w:after="0" w:line="360" w:lineRule="auto"/>
        <w:ind w:right="-1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7</w:t>
      </w:r>
      <w:r w:rsidRPr="00021841">
        <w:rPr>
          <w:rFonts w:ascii="Tahoma" w:hAnsi="Tahoma" w:cs="Tahoma"/>
          <w:spacing w:val="-12"/>
        </w:rPr>
        <w:t xml:space="preserve"> Системы жизнеобеспечения БМЗ</w:t>
      </w:r>
    </w:p>
    <w:p w:rsidR="00D24880" w:rsidRPr="00021841" w:rsidRDefault="00D24880" w:rsidP="00D24880">
      <w:pPr>
        <w:spacing w:after="0" w:line="360" w:lineRule="auto"/>
        <w:ind w:right="-1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8</w:t>
      </w:r>
      <w:r w:rsidRPr="00021841">
        <w:rPr>
          <w:rFonts w:ascii="Tahoma" w:hAnsi="Tahoma" w:cs="Tahoma"/>
          <w:spacing w:val="-12"/>
        </w:rPr>
        <w:t xml:space="preserve"> Система отопления</w:t>
      </w:r>
    </w:p>
    <w:p w:rsidR="00D24880" w:rsidRPr="00021841" w:rsidRDefault="00D24880" w:rsidP="00D24880">
      <w:pPr>
        <w:spacing w:after="0" w:line="360" w:lineRule="auto"/>
        <w:ind w:right="-1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3.</w:t>
      </w:r>
      <w:r w:rsidR="00472F87">
        <w:rPr>
          <w:rFonts w:ascii="Tahoma" w:hAnsi="Tahoma" w:cs="Tahoma"/>
          <w:spacing w:val="-12"/>
        </w:rPr>
        <w:t>9</w:t>
      </w:r>
      <w:r w:rsidRPr="00021841">
        <w:rPr>
          <w:rFonts w:ascii="Tahoma" w:hAnsi="Tahoma" w:cs="Tahoma"/>
          <w:spacing w:val="-12"/>
        </w:rPr>
        <w:t xml:space="preserve"> Система освещения</w:t>
      </w:r>
    </w:p>
    <w:p w:rsidR="00D24880" w:rsidRPr="00021841" w:rsidRDefault="00D24880" w:rsidP="00D24880">
      <w:pPr>
        <w:spacing w:after="0" w:line="360" w:lineRule="auto"/>
        <w:ind w:right="-1"/>
        <w:rPr>
          <w:rFonts w:ascii="Tahoma" w:hAnsi="Tahoma" w:cs="Tahoma"/>
        </w:rPr>
      </w:pPr>
      <w:r w:rsidRPr="00021841">
        <w:rPr>
          <w:rFonts w:ascii="Tahoma" w:hAnsi="Tahoma" w:cs="Tahoma"/>
        </w:rPr>
        <w:t>3.1</w:t>
      </w:r>
      <w:r w:rsidR="00472F87">
        <w:rPr>
          <w:rFonts w:ascii="Tahoma" w:hAnsi="Tahoma" w:cs="Tahoma"/>
        </w:rPr>
        <w:t>0</w:t>
      </w:r>
      <w:r w:rsidRPr="00021841">
        <w:rPr>
          <w:rFonts w:ascii="Tahoma" w:hAnsi="Tahoma" w:cs="Tahoma"/>
        </w:rPr>
        <w:t xml:space="preserve"> Маркировка</w:t>
      </w:r>
    </w:p>
    <w:p w:rsidR="00D24880" w:rsidRPr="00021841" w:rsidRDefault="00D24880" w:rsidP="00D24880">
      <w:pPr>
        <w:spacing w:after="0" w:line="360" w:lineRule="auto"/>
        <w:rPr>
          <w:rFonts w:ascii="Tahoma" w:hAnsi="Tahoma" w:cs="Tahoma"/>
        </w:rPr>
      </w:pPr>
      <w:r w:rsidRPr="00021841">
        <w:rPr>
          <w:rFonts w:ascii="Tahoma" w:hAnsi="Tahoma" w:cs="Tahoma"/>
        </w:rPr>
        <w:t>3.1</w:t>
      </w:r>
      <w:r w:rsidR="00472F87">
        <w:rPr>
          <w:rFonts w:ascii="Tahoma" w:hAnsi="Tahoma" w:cs="Tahoma"/>
        </w:rPr>
        <w:t>1</w:t>
      </w:r>
      <w:r w:rsidRPr="00021841">
        <w:rPr>
          <w:rFonts w:ascii="Tahoma" w:hAnsi="Tahoma" w:cs="Tahoma"/>
        </w:rPr>
        <w:t xml:space="preserve"> Упаковка</w:t>
      </w:r>
    </w:p>
    <w:p w:rsidR="00D24880" w:rsidRPr="00021841" w:rsidRDefault="00D24880" w:rsidP="00D24880">
      <w:pPr>
        <w:pStyle w:val="TableParagraph"/>
        <w:kinsoku w:val="0"/>
        <w:overflowPunct w:val="0"/>
        <w:spacing w:line="360" w:lineRule="auto"/>
        <w:ind w:right="223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4 Силовые трансформаторы </w:t>
      </w:r>
      <w:r w:rsidR="00C12ED7">
        <w:rPr>
          <w:rFonts w:ascii="Tahoma" w:hAnsi="Tahoma" w:cs="Tahoma"/>
          <w:sz w:val="22"/>
          <w:szCs w:val="22"/>
        </w:rPr>
        <w:t>6(</w:t>
      </w:r>
      <w:proofErr w:type="gramStart"/>
      <w:r w:rsidRPr="00021841">
        <w:rPr>
          <w:rFonts w:ascii="Tahoma" w:hAnsi="Tahoma" w:cs="Tahoma"/>
          <w:sz w:val="22"/>
          <w:szCs w:val="22"/>
        </w:rPr>
        <w:t>10</w:t>
      </w:r>
      <w:r w:rsidR="00C12ED7">
        <w:rPr>
          <w:rFonts w:ascii="Tahoma" w:hAnsi="Tahoma" w:cs="Tahoma"/>
          <w:sz w:val="22"/>
          <w:szCs w:val="22"/>
        </w:rPr>
        <w:t>)</w:t>
      </w:r>
      <w:r w:rsidRPr="00021841">
        <w:rPr>
          <w:rFonts w:ascii="Tahoma" w:hAnsi="Tahoma" w:cs="Tahoma"/>
          <w:sz w:val="22"/>
          <w:szCs w:val="22"/>
        </w:rPr>
        <w:t>/</w:t>
      </w:r>
      <w:proofErr w:type="gramEnd"/>
      <w:r w:rsidRPr="00021841">
        <w:rPr>
          <w:rFonts w:ascii="Tahoma" w:hAnsi="Tahoma" w:cs="Tahoma"/>
          <w:sz w:val="22"/>
          <w:szCs w:val="22"/>
        </w:rPr>
        <w:t xml:space="preserve">0,4 </w:t>
      </w:r>
      <w:proofErr w:type="spellStart"/>
      <w:r w:rsidRPr="00021841">
        <w:rPr>
          <w:rFonts w:ascii="Tahoma" w:hAnsi="Tahoma" w:cs="Tahoma"/>
          <w:sz w:val="22"/>
          <w:szCs w:val="22"/>
        </w:rPr>
        <w:t>кВ</w:t>
      </w:r>
      <w:proofErr w:type="spellEnd"/>
    </w:p>
    <w:p w:rsidR="00D24880" w:rsidRPr="00021841" w:rsidRDefault="00D24880" w:rsidP="00D24880">
      <w:pPr>
        <w:pStyle w:val="TableParagraph"/>
        <w:kinsoku w:val="0"/>
        <w:overflowPunct w:val="0"/>
        <w:spacing w:line="360" w:lineRule="auto"/>
        <w:ind w:right="223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5 Распределительное устройство </w:t>
      </w:r>
      <w:r w:rsidR="00C12ED7">
        <w:rPr>
          <w:rFonts w:ascii="Tahoma" w:hAnsi="Tahoma" w:cs="Tahoma"/>
          <w:sz w:val="22"/>
          <w:szCs w:val="22"/>
        </w:rPr>
        <w:t>6(</w:t>
      </w:r>
      <w:r w:rsidR="00B25DB7" w:rsidRPr="00021841">
        <w:rPr>
          <w:rFonts w:ascii="Tahoma" w:hAnsi="Tahoma" w:cs="Tahoma"/>
          <w:sz w:val="22"/>
          <w:szCs w:val="22"/>
        </w:rPr>
        <w:t>10</w:t>
      </w:r>
      <w:r w:rsidR="00C12ED7">
        <w:rPr>
          <w:rFonts w:ascii="Tahoma" w:hAnsi="Tahoma" w:cs="Tahoma"/>
          <w:sz w:val="22"/>
          <w:szCs w:val="22"/>
        </w:rPr>
        <w:t>)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1841">
        <w:rPr>
          <w:rFonts w:ascii="Tahoma" w:hAnsi="Tahoma" w:cs="Tahoma"/>
          <w:sz w:val="22"/>
          <w:szCs w:val="22"/>
        </w:rPr>
        <w:t>кВ</w:t>
      </w:r>
      <w:proofErr w:type="spellEnd"/>
    </w:p>
    <w:p w:rsidR="00D24880" w:rsidRPr="00021841" w:rsidRDefault="00D24880" w:rsidP="00D24880">
      <w:pPr>
        <w:pStyle w:val="TableParagraph"/>
        <w:kinsoku w:val="0"/>
        <w:overflowPunct w:val="0"/>
        <w:spacing w:line="360" w:lineRule="auto"/>
        <w:ind w:right="223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6 Распределительное устройство 0,4 кВ</w:t>
      </w:r>
    </w:p>
    <w:p w:rsidR="00D24880" w:rsidRPr="00021841" w:rsidRDefault="00D24880" w:rsidP="00D24880">
      <w:pPr>
        <w:suppressAutoHyphens/>
        <w:spacing w:after="0" w:line="360" w:lineRule="auto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7 Сертификация</w:t>
      </w:r>
    </w:p>
    <w:p w:rsidR="00D24880" w:rsidRDefault="00D24880" w:rsidP="00D24880">
      <w:pPr>
        <w:pStyle w:val="TableParagraph"/>
        <w:kinsoku w:val="0"/>
        <w:overflowPunct w:val="0"/>
        <w:spacing w:after="240"/>
        <w:ind w:right="223"/>
        <w:rPr>
          <w:rFonts w:ascii="Arial" w:hAnsi="Arial" w:cs="Arial"/>
          <w:b/>
        </w:rPr>
      </w:pPr>
    </w:p>
    <w:p w:rsidR="00D24880" w:rsidRDefault="00D24880" w:rsidP="00D24880">
      <w:pPr>
        <w:pStyle w:val="TableParagraph"/>
        <w:kinsoku w:val="0"/>
        <w:overflowPunct w:val="0"/>
        <w:spacing w:after="240"/>
        <w:ind w:right="223"/>
        <w:jc w:val="both"/>
        <w:rPr>
          <w:rFonts w:ascii="Arial" w:hAnsi="Arial" w:cs="Arial"/>
          <w:b/>
          <w:sz w:val="22"/>
          <w:szCs w:val="22"/>
        </w:rPr>
      </w:pPr>
    </w:p>
    <w:p w:rsidR="00D24880" w:rsidRPr="00D24880" w:rsidRDefault="00D24880" w:rsidP="00D24880">
      <w:pPr>
        <w:pStyle w:val="TableParagraph"/>
        <w:kinsoku w:val="0"/>
        <w:overflowPunct w:val="0"/>
        <w:spacing w:after="240"/>
        <w:ind w:right="223"/>
        <w:jc w:val="both"/>
        <w:rPr>
          <w:rFonts w:ascii="Arial" w:hAnsi="Arial" w:cs="Arial"/>
          <w:b/>
          <w:sz w:val="22"/>
          <w:szCs w:val="22"/>
        </w:rPr>
      </w:pPr>
    </w:p>
    <w:p w:rsidR="00D24880" w:rsidRDefault="00D24880" w:rsidP="00D24880">
      <w:pPr>
        <w:rPr>
          <w:rFonts w:ascii="Arial" w:hAnsi="Arial" w:cs="Arial"/>
          <w:b/>
        </w:rPr>
      </w:pPr>
    </w:p>
    <w:p w:rsidR="00D24880" w:rsidRPr="00473C88" w:rsidRDefault="00D24880" w:rsidP="00D24880">
      <w:pPr>
        <w:rPr>
          <w:rFonts w:ascii="Arial" w:hAnsi="Arial" w:cs="Arial"/>
          <w:b/>
        </w:rPr>
      </w:pPr>
    </w:p>
    <w:p w:rsidR="00D24880" w:rsidRDefault="00D24880" w:rsidP="00D24880">
      <w:pPr>
        <w:ind w:right="-1"/>
        <w:rPr>
          <w:rFonts w:ascii="Arial" w:hAnsi="Arial" w:cs="Arial"/>
          <w:b/>
        </w:rPr>
      </w:pPr>
    </w:p>
    <w:p w:rsidR="00D24880" w:rsidRPr="00473C88" w:rsidRDefault="00D24880" w:rsidP="00D24880">
      <w:pPr>
        <w:ind w:right="-1"/>
        <w:rPr>
          <w:rFonts w:ascii="Arial" w:hAnsi="Arial" w:cs="Arial"/>
          <w:b/>
        </w:rPr>
      </w:pPr>
    </w:p>
    <w:p w:rsidR="00D24880" w:rsidRDefault="00D24880" w:rsidP="00D24880">
      <w:pPr>
        <w:ind w:right="-1"/>
        <w:rPr>
          <w:rFonts w:ascii="Arial" w:hAnsi="Arial" w:cs="Arial"/>
          <w:b/>
          <w:spacing w:val="-12"/>
        </w:rPr>
      </w:pPr>
    </w:p>
    <w:p w:rsidR="00D24880" w:rsidRPr="00473C88" w:rsidRDefault="00D24880" w:rsidP="00D24880">
      <w:pPr>
        <w:ind w:right="-1"/>
        <w:rPr>
          <w:rFonts w:ascii="Arial" w:hAnsi="Arial" w:cs="Arial"/>
          <w:b/>
          <w:spacing w:val="-12"/>
        </w:rPr>
      </w:pPr>
    </w:p>
    <w:p w:rsidR="00D24880" w:rsidRDefault="00D24880" w:rsidP="00D24880">
      <w:pPr>
        <w:ind w:right="-1"/>
        <w:jc w:val="both"/>
        <w:rPr>
          <w:rFonts w:ascii="Arial" w:hAnsi="Arial" w:cs="Arial"/>
          <w:spacing w:val="-12"/>
        </w:rPr>
      </w:pPr>
    </w:p>
    <w:p w:rsidR="00D24880" w:rsidRDefault="00D24880" w:rsidP="00D24880">
      <w:pPr>
        <w:ind w:right="-1"/>
        <w:jc w:val="both"/>
        <w:rPr>
          <w:rFonts w:ascii="Arial" w:hAnsi="Arial" w:cs="Arial"/>
          <w:spacing w:val="-12"/>
        </w:rPr>
      </w:pPr>
    </w:p>
    <w:p w:rsidR="00472F87" w:rsidRPr="00D24880" w:rsidRDefault="00472F87" w:rsidP="00D24880">
      <w:pPr>
        <w:ind w:right="-1"/>
        <w:jc w:val="both"/>
        <w:rPr>
          <w:rFonts w:ascii="Arial" w:hAnsi="Arial" w:cs="Arial"/>
          <w:spacing w:val="-12"/>
        </w:rPr>
      </w:pPr>
    </w:p>
    <w:p w:rsidR="00D24880" w:rsidRPr="00D24880" w:rsidRDefault="00D24880" w:rsidP="00D24880">
      <w:pPr>
        <w:ind w:right="-1"/>
        <w:jc w:val="both"/>
        <w:rPr>
          <w:rFonts w:ascii="Arial" w:hAnsi="Arial" w:cs="Arial"/>
          <w:spacing w:val="-12"/>
        </w:rPr>
      </w:pPr>
    </w:p>
    <w:p w:rsidR="00D24880" w:rsidRPr="00473C88" w:rsidRDefault="00D24880" w:rsidP="00D24880">
      <w:pPr>
        <w:ind w:right="-1"/>
        <w:jc w:val="both"/>
        <w:rPr>
          <w:rFonts w:ascii="Arial" w:hAnsi="Arial" w:cs="Arial"/>
          <w:b/>
          <w:spacing w:val="-12"/>
        </w:rPr>
      </w:pPr>
    </w:p>
    <w:p w:rsidR="00134D06" w:rsidRPr="00021841" w:rsidRDefault="0069234C" w:rsidP="00D24880">
      <w:pPr>
        <w:pStyle w:val="aa"/>
        <w:numPr>
          <w:ilvl w:val="0"/>
          <w:numId w:val="6"/>
        </w:numPr>
        <w:suppressAutoHyphens/>
        <w:spacing w:after="0" w:line="240" w:lineRule="auto"/>
        <w:ind w:left="567" w:firstLine="0"/>
        <w:jc w:val="both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lastRenderedPageBreak/>
        <w:t xml:space="preserve"> </w:t>
      </w:r>
      <w:r w:rsidR="00134D06" w:rsidRPr="00021841">
        <w:rPr>
          <w:rFonts w:ascii="Tahoma" w:hAnsi="Tahoma" w:cs="Tahoma"/>
          <w:b/>
        </w:rPr>
        <w:t>Введение</w:t>
      </w:r>
      <w:r w:rsidR="00BA386E" w:rsidRPr="00021841">
        <w:rPr>
          <w:rFonts w:ascii="Tahoma" w:hAnsi="Tahoma" w:cs="Tahoma"/>
          <w:b/>
        </w:rPr>
        <w:t xml:space="preserve"> </w:t>
      </w:r>
    </w:p>
    <w:p w:rsidR="00134D06" w:rsidRPr="00021841" w:rsidRDefault="00134D06" w:rsidP="00134D06">
      <w:pPr>
        <w:pStyle w:val="aa"/>
        <w:suppressAutoHyphens/>
        <w:spacing w:after="0" w:line="240" w:lineRule="auto"/>
        <w:ind w:left="644"/>
        <w:jc w:val="both"/>
        <w:rPr>
          <w:rFonts w:ascii="Tahoma" w:hAnsi="Tahoma" w:cs="Tahoma"/>
          <w:b/>
        </w:rPr>
      </w:pPr>
    </w:p>
    <w:p w:rsidR="00BA386E" w:rsidRPr="00021841" w:rsidRDefault="00134D06" w:rsidP="00021841">
      <w:pPr>
        <w:suppressAutoHyphens/>
        <w:spacing w:after="0"/>
        <w:ind w:firstLine="567"/>
        <w:jc w:val="both"/>
        <w:rPr>
          <w:rFonts w:ascii="Tahoma" w:eastAsia="TimesNewRoman" w:hAnsi="Tahoma" w:cs="Tahoma"/>
        </w:rPr>
      </w:pPr>
      <w:r w:rsidRPr="00021841">
        <w:rPr>
          <w:rFonts w:ascii="Tahoma" w:eastAsia="TimesNewRoman" w:hAnsi="Tahoma" w:cs="Tahoma"/>
        </w:rPr>
        <w:t xml:space="preserve">Настоящее описание </w:t>
      </w:r>
      <w:r w:rsidR="00BA386E" w:rsidRPr="00021841">
        <w:rPr>
          <w:rFonts w:ascii="Tahoma" w:eastAsia="TimesNewRoman" w:hAnsi="Tahoma" w:cs="Tahoma"/>
        </w:rPr>
        <w:t xml:space="preserve">распространяется на </w:t>
      </w:r>
      <w:r w:rsidRPr="00021841">
        <w:rPr>
          <w:rFonts w:ascii="Tahoma" w:eastAsia="TimesNewRoman" w:hAnsi="Tahoma" w:cs="Tahoma"/>
        </w:rPr>
        <w:t>комплектную</w:t>
      </w:r>
      <w:r w:rsidR="00BA386E" w:rsidRPr="00021841">
        <w:rPr>
          <w:rFonts w:ascii="Tahoma" w:eastAsia="TimesNewRoman" w:hAnsi="Tahoma" w:cs="Tahoma"/>
        </w:rPr>
        <w:t xml:space="preserve"> </w:t>
      </w:r>
      <w:r w:rsidRPr="00021841">
        <w:rPr>
          <w:rFonts w:ascii="Tahoma" w:eastAsia="TimesNewRoman" w:hAnsi="Tahoma" w:cs="Tahoma"/>
        </w:rPr>
        <w:t xml:space="preserve">трансформаторную подстанцию «Исеть» </w:t>
      </w:r>
      <w:r w:rsidR="00BA386E" w:rsidRPr="00021841">
        <w:rPr>
          <w:rFonts w:ascii="Tahoma" w:eastAsia="TimesNewRoman" w:hAnsi="Tahoma" w:cs="Tahoma"/>
        </w:rPr>
        <w:t>и предназначено для ознакомления с ее конструкцией и основными техническими характеристиками</w:t>
      </w:r>
      <w:r w:rsidRPr="00021841">
        <w:rPr>
          <w:rFonts w:ascii="Tahoma" w:eastAsia="TimesNewRoman" w:hAnsi="Tahoma" w:cs="Tahoma"/>
        </w:rPr>
        <w:t>.</w:t>
      </w:r>
    </w:p>
    <w:p w:rsidR="00134D06" w:rsidRPr="00021841" w:rsidRDefault="00134D06" w:rsidP="00134D06">
      <w:pPr>
        <w:suppressAutoHyphens/>
        <w:spacing w:after="0" w:line="240" w:lineRule="auto"/>
        <w:ind w:left="284"/>
        <w:jc w:val="both"/>
        <w:rPr>
          <w:rFonts w:ascii="Tahoma" w:eastAsia="TimesNewRoman" w:hAnsi="Tahoma" w:cs="Tahoma"/>
        </w:rPr>
      </w:pPr>
    </w:p>
    <w:p w:rsidR="00134D06" w:rsidRPr="00021841" w:rsidRDefault="0069234C" w:rsidP="00D24880">
      <w:pPr>
        <w:pStyle w:val="aa"/>
        <w:numPr>
          <w:ilvl w:val="0"/>
          <w:numId w:val="6"/>
        </w:numPr>
        <w:suppressAutoHyphens/>
        <w:spacing w:after="0" w:line="240" w:lineRule="auto"/>
        <w:ind w:left="567" w:firstLine="0"/>
        <w:jc w:val="both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t xml:space="preserve"> </w:t>
      </w:r>
      <w:r w:rsidR="00134D06" w:rsidRPr="00021841">
        <w:rPr>
          <w:rFonts w:ascii="Tahoma" w:hAnsi="Tahoma" w:cs="Tahoma"/>
          <w:b/>
        </w:rPr>
        <w:t xml:space="preserve">Общие сведения </w:t>
      </w:r>
    </w:p>
    <w:p w:rsidR="00134D06" w:rsidRPr="00021841" w:rsidRDefault="00134D06" w:rsidP="00134D06">
      <w:pPr>
        <w:suppressAutoHyphens/>
        <w:spacing w:after="0" w:line="240" w:lineRule="auto"/>
        <w:ind w:left="284"/>
        <w:jc w:val="both"/>
        <w:rPr>
          <w:rFonts w:ascii="Tahoma" w:hAnsi="Tahoma" w:cs="Tahoma"/>
          <w:b/>
        </w:rPr>
      </w:pP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КТП</w:t>
      </w:r>
      <w:r w:rsidR="0069234C" w:rsidRPr="00021841">
        <w:rPr>
          <w:rFonts w:ascii="Tahoma" w:hAnsi="Tahoma" w:cs="Tahoma"/>
        </w:rPr>
        <w:t xml:space="preserve"> «Исеть»</w:t>
      </w:r>
      <w:r w:rsidRPr="00021841">
        <w:rPr>
          <w:rFonts w:ascii="Tahoma" w:hAnsi="Tahoma" w:cs="Tahoma"/>
        </w:rPr>
        <w:t xml:space="preserve"> представляет собой трансформаторную подстанцию, состоящую из блочного утепленного модульного здания (состоящего из </w:t>
      </w:r>
      <w:r w:rsidR="0069234C" w:rsidRPr="00021841">
        <w:rPr>
          <w:rFonts w:ascii="Tahoma" w:hAnsi="Tahoma" w:cs="Tahoma"/>
        </w:rPr>
        <w:t>двух</w:t>
      </w:r>
      <w:r w:rsidRPr="00021841">
        <w:rPr>
          <w:rFonts w:ascii="Tahoma" w:hAnsi="Tahoma" w:cs="Tahoma"/>
        </w:rPr>
        <w:t xml:space="preserve"> модулей) с системами жизнеобеспечения, в котором размещается электрооборудование:</w:t>
      </w:r>
    </w:p>
    <w:p w:rsidR="0069234C" w:rsidRPr="00021841" w:rsidRDefault="0069234C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- </w:t>
      </w:r>
      <w:r w:rsidR="00CF604A" w:rsidRPr="00021841">
        <w:rPr>
          <w:rFonts w:ascii="Tahoma" w:hAnsi="Tahoma" w:cs="Tahoma"/>
        </w:rPr>
        <w:t xml:space="preserve">силовые трансформаторы </w:t>
      </w:r>
      <w:r w:rsidR="00935E49">
        <w:rPr>
          <w:rFonts w:ascii="Tahoma" w:hAnsi="Tahoma" w:cs="Tahoma"/>
        </w:rPr>
        <w:t>250 - 2500</w:t>
      </w:r>
      <w:r w:rsidR="00CF604A" w:rsidRPr="00021841">
        <w:rPr>
          <w:rFonts w:ascii="Tahoma" w:hAnsi="Tahoma" w:cs="Tahoma"/>
        </w:rPr>
        <w:t xml:space="preserve"> </w:t>
      </w:r>
      <w:proofErr w:type="spellStart"/>
      <w:r w:rsidR="00CF604A" w:rsidRPr="00021841">
        <w:rPr>
          <w:rFonts w:ascii="Tahoma" w:hAnsi="Tahoma" w:cs="Tahoma"/>
        </w:rPr>
        <w:t>кВА</w:t>
      </w:r>
      <w:proofErr w:type="spellEnd"/>
      <w:r w:rsidR="00CF604A" w:rsidRPr="00021841">
        <w:rPr>
          <w:rFonts w:ascii="Tahoma" w:hAnsi="Tahoma" w:cs="Tahoma"/>
        </w:rPr>
        <w:t>,</w:t>
      </w:r>
      <w:r w:rsidRPr="00021841">
        <w:rPr>
          <w:rFonts w:ascii="Tahoma" w:hAnsi="Tahoma" w:cs="Tahoma"/>
        </w:rPr>
        <w:t xml:space="preserve"> </w:t>
      </w:r>
      <w:r w:rsidR="00935E49">
        <w:rPr>
          <w:rFonts w:ascii="Tahoma" w:hAnsi="Tahoma" w:cs="Tahoma"/>
        </w:rPr>
        <w:t>6(</w:t>
      </w:r>
      <w:proofErr w:type="gramStart"/>
      <w:r w:rsidR="00B25DB7" w:rsidRPr="00021841">
        <w:rPr>
          <w:rFonts w:ascii="Tahoma" w:hAnsi="Tahoma" w:cs="Tahoma"/>
        </w:rPr>
        <w:t>10</w:t>
      </w:r>
      <w:r w:rsidR="00935E49">
        <w:rPr>
          <w:rFonts w:ascii="Tahoma" w:hAnsi="Tahoma" w:cs="Tahoma"/>
        </w:rPr>
        <w:t>)</w:t>
      </w:r>
      <w:r w:rsidRPr="00021841">
        <w:rPr>
          <w:rFonts w:ascii="Tahoma" w:hAnsi="Tahoma" w:cs="Tahoma"/>
        </w:rPr>
        <w:t>/</w:t>
      </w:r>
      <w:proofErr w:type="gramEnd"/>
      <w:r w:rsidRPr="00021841">
        <w:rPr>
          <w:rFonts w:ascii="Tahoma" w:hAnsi="Tahoma" w:cs="Tahoma"/>
        </w:rPr>
        <w:t xml:space="preserve">0,4 </w:t>
      </w:r>
      <w:proofErr w:type="spellStart"/>
      <w:r w:rsidRPr="00021841">
        <w:rPr>
          <w:rFonts w:ascii="Tahoma" w:hAnsi="Tahoma" w:cs="Tahoma"/>
        </w:rPr>
        <w:t>кВ</w:t>
      </w:r>
      <w:proofErr w:type="spellEnd"/>
      <w:r w:rsidRPr="00021841">
        <w:rPr>
          <w:rFonts w:ascii="Tahoma" w:hAnsi="Tahoma" w:cs="Tahoma"/>
        </w:rPr>
        <w:t>;</w:t>
      </w:r>
    </w:p>
    <w:p w:rsidR="0069234C" w:rsidRPr="00021841" w:rsidRDefault="0069234C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- комплектное распределительное устройство </w:t>
      </w:r>
      <w:r w:rsidR="00C12ED7">
        <w:rPr>
          <w:rFonts w:ascii="Tahoma" w:hAnsi="Tahoma" w:cs="Tahoma"/>
        </w:rPr>
        <w:t>6(</w:t>
      </w:r>
      <w:r w:rsidRPr="00021841">
        <w:rPr>
          <w:rFonts w:ascii="Tahoma" w:hAnsi="Tahoma" w:cs="Tahoma"/>
        </w:rPr>
        <w:t>10</w:t>
      </w:r>
      <w:r w:rsidR="00C12ED7">
        <w:rPr>
          <w:rFonts w:ascii="Tahoma" w:hAnsi="Tahoma" w:cs="Tahoma"/>
        </w:rPr>
        <w:t>)</w:t>
      </w:r>
      <w:r w:rsidRPr="00021841">
        <w:rPr>
          <w:rFonts w:ascii="Tahoma" w:hAnsi="Tahoma" w:cs="Tahoma"/>
        </w:rPr>
        <w:t xml:space="preserve"> </w:t>
      </w:r>
      <w:proofErr w:type="spellStart"/>
      <w:r w:rsidRPr="00021841">
        <w:rPr>
          <w:rFonts w:ascii="Tahoma" w:hAnsi="Tahoma" w:cs="Tahoma"/>
        </w:rPr>
        <w:t>кВ</w:t>
      </w:r>
      <w:proofErr w:type="spellEnd"/>
      <w:r w:rsidRPr="00021841">
        <w:rPr>
          <w:rFonts w:ascii="Tahoma" w:hAnsi="Tahoma" w:cs="Tahoma"/>
        </w:rPr>
        <w:t xml:space="preserve"> (РУ </w:t>
      </w:r>
      <w:r w:rsidR="00C12ED7">
        <w:rPr>
          <w:rFonts w:ascii="Tahoma" w:hAnsi="Tahoma" w:cs="Tahoma"/>
        </w:rPr>
        <w:t>6(</w:t>
      </w:r>
      <w:r w:rsidR="00B25DB7" w:rsidRPr="00021841">
        <w:rPr>
          <w:rFonts w:ascii="Tahoma" w:hAnsi="Tahoma" w:cs="Tahoma"/>
        </w:rPr>
        <w:t>10</w:t>
      </w:r>
      <w:r w:rsidR="00C12ED7">
        <w:rPr>
          <w:rFonts w:ascii="Tahoma" w:hAnsi="Tahoma" w:cs="Tahoma"/>
        </w:rPr>
        <w:t>)</w:t>
      </w:r>
      <w:r w:rsidRPr="00021841">
        <w:rPr>
          <w:rFonts w:ascii="Tahoma" w:hAnsi="Tahoma" w:cs="Tahoma"/>
        </w:rPr>
        <w:t xml:space="preserve"> </w:t>
      </w:r>
      <w:proofErr w:type="spellStart"/>
      <w:r w:rsidRPr="00021841">
        <w:rPr>
          <w:rFonts w:ascii="Tahoma" w:hAnsi="Tahoma" w:cs="Tahoma"/>
        </w:rPr>
        <w:t>кВ</w:t>
      </w:r>
      <w:proofErr w:type="spellEnd"/>
      <w:r w:rsidR="001974A4" w:rsidRPr="00021841">
        <w:rPr>
          <w:rFonts w:ascii="Tahoma" w:hAnsi="Tahoma" w:cs="Tahoma"/>
        </w:rPr>
        <w:t>)</w:t>
      </w:r>
      <w:r w:rsidRPr="00021841">
        <w:rPr>
          <w:rFonts w:ascii="Tahoma" w:hAnsi="Tahoma" w:cs="Tahoma"/>
        </w:rPr>
        <w:t>;</w:t>
      </w:r>
    </w:p>
    <w:p w:rsidR="0069234C" w:rsidRPr="00021841" w:rsidRDefault="0069234C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комплектное распределительное устройство 0,4 кВ</w:t>
      </w:r>
      <w:r w:rsidR="001974A4" w:rsidRPr="00021841">
        <w:rPr>
          <w:rFonts w:ascii="Tahoma" w:hAnsi="Tahoma" w:cs="Tahoma"/>
        </w:rPr>
        <w:t xml:space="preserve"> (РУ 0,4 кВ)</w:t>
      </w:r>
      <w:r w:rsidRPr="00021841">
        <w:rPr>
          <w:rFonts w:ascii="Tahoma" w:hAnsi="Tahoma" w:cs="Tahoma"/>
        </w:rPr>
        <w:t>;</w:t>
      </w:r>
    </w:p>
    <w:p w:rsidR="0069234C" w:rsidRPr="00021841" w:rsidRDefault="0069234C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шинные мосты 0,4 кВ «РУ 0,4 кВ – Трансформатор»;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щит собственных нужд 0,4 кВ (ЩСН);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щиты тепловой защиты трансформатора (ЩТЗТ);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- щит </w:t>
      </w:r>
      <w:r w:rsidR="00472F87">
        <w:rPr>
          <w:rFonts w:ascii="Tahoma" w:hAnsi="Tahoma" w:cs="Tahoma"/>
        </w:rPr>
        <w:t>ПЭСПЗ</w:t>
      </w:r>
      <w:r w:rsidRPr="00021841">
        <w:rPr>
          <w:rFonts w:ascii="Tahoma" w:hAnsi="Tahoma" w:cs="Tahoma"/>
        </w:rPr>
        <w:t>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щит охранно-пожарной сигнализации (ОПС);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комплект средств индивидуальной защиты (СИЗ);</w:t>
      </w:r>
    </w:p>
    <w:p w:rsidR="001974A4" w:rsidRPr="00021841" w:rsidRDefault="001974A4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дополните</w:t>
      </w:r>
      <w:r w:rsidR="00B25DB7" w:rsidRPr="00021841">
        <w:rPr>
          <w:rFonts w:ascii="Tahoma" w:hAnsi="Tahoma" w:cs="Tahoma"/>
        </w:rPr>
        <w:t>льное оборудование и сооружения.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Все оборудование подстанции поставляется комплектно максимальной заводской готовности.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rPr>
          <w:rFonts w:ascii="Tahoma" w:eastAsiaTheme="minorHAnsi" w:hAnsi="Tahoma" w:cs="Tahoma"/>
        </w:rPr>
      </w:pPr>
      <w:r w:rsidRPr="00021841">
        <w:rPr>
          <w:rFonts w:ascii="Tahoma" w:eastAsiaTheme="minorHAnsi" w:hAnsi="Tahoma" w:cs="Tahoma"/>
        </w:rPr>
        <w:t xml:space="preserve">В соответствии с СНиП 23-01-99* и ПУЭ нормальная работа </w:t>
      </w:r>
      <w:r w:rsidR="001974A4" w:rsidRPr="00021841">
        <w:rPr>
          <w:rFonts w:ascii="Tahoma" w:eastAsiaTheme="minorHAnsi" w:hAnsi="Tahoma" w:cs="Tahoma"/>
        </w:rPr>
        <w:t>КТП</w:t>
      </w:r>
      <w:r w:rsidRPr="00021841">
        <w:rPr>
          <w:rFonts w:ascii="Tahoma" w:eastAsiaTheme="minorHAnsi" w:hAnsi="Tahoma" w:cs="Tahoma"/>
        </w:rPr>
        <w:t xml:space="preserve"> «Исеть» обеспечивается в следующих условиях: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rPr>
          <w:rFonts w:ascii="Tahoma" w:eastAsiaTheme="minorHAnsi" w:hAnsi="Tahoma" w:cs="Tahoma"/>
        </w:rPr>
      </w:pPr>
      <w:r w:rsidRPr="00021841">
        <w:rPr>
          <w:rFonts w:ascii="Tahoma" w:eastAsiaTheme="minorHAnsi" w:hAnsi="Tahoma" w:cs="Tahoma"/>
        </w:rPr>
        <w:t xml:space="preserve">- интервал температур окружающего воздуха от минус </w:t>
      </w:r>
      <w:r w:rsidR="00B25DB7" w:rsidRPr="00021841">
        <w:rPr>
          <w:rFonts w:ascii="Tahoma" w:eastAsiaTheme="minorHAnsi" w:hAnsi="Tahoma" w:cs="Tahoma"/>
        </w:rPr>
        <w:t>60</w:t>
      </w:r>
      <w:r w:rsidRPr="00021841">
        <w:rPr>
          <w:rFonts w:ascii="Tahoma" w:eastAsiaTheme="minorHAnsi" w:hAnsi="Tahoma" w:cs="Tahoma"/>
        </w:rPr>
        <w:t xml:space="preserve"> °С до плюс 40 °С;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rPr>
          <w:rFonts w:ascii="Tahoma" w:eastAsiaTheme="minorHAnsi" w:hAnsi="Tahoma" w:cs="Tahoma"/>
        </w:rPr>
      </w:pPr>
      <w:r w:rsidRPr="00021841">
        <w:rPr>
          <w:rFonts w:ascii="Tahoma" w:eastAsiaTheme="minorHAnsi" w:hAnsi="Tahoma" w:cs="Tahoma"/>
        </w:rPr>
        <w:t>- высота установки над уровнем моря не более 1000 м;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rPr>
          <w:rFonts w:ascii="Tahoma" w:eastAsiaTheme="minorHAnsi" w:hAnsi="Tahoma" w:cs="Tahoma"/>
        </w:rPr>
      </w:pPr>
      <w:r w:rsidRPr="00021841">
        <w:rPr>
          <w:rFonts w:ascii="Tahoma" w:eastAsiaTheme="minorHAnsi" w:hAnsi="Tahoma" w:cs="Tahoma"/>
        </w:rPr>
        <w:t>- температура поверхности нагревательных элементов не более 70 °С;</w:t>
      </w:r>
    </w:p>
    <w:p w:rsidR="00BA386E" w:rsidRPr="00021841" w:rsidRDefault="00BA386E" w:rsidP="00021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ahoma" w:hAnsi="Tahoma" w:cs="Tahoma"/>
        </w:rPr>
      </w:pPr>
      <w:r w:rsidRPr="00021841">
        <w:rPr>
          <w:rFonts w:ascii="Tahoma" w:eastAsiaTheme="minorHAnsi" w:hAnsi="Tahoma" w:cs="Tahoma"/>
        </w:rPr>
        <w:t xml:space="preserve">- сейсмичность района сооружения - до </w:t>
      </w:r>
      <w:r w:rsidR="00F3533C" w:rsidRPr="00021841">
        <w:rPr>
          <w:rFonts w:ascii="Tahoma" w:eastAsiaTheme="minorHAnsi" w:hAnsi="Tahoma" w:cs="Tahoma"/>
        </w:rPr>
        <w:t>9</w:t>
      </w:r>
      <w:r w:rsidRPr="00021841">
        <w:rPr>
          <w:rFonts w:ascii="Tahoma" w:eastAsiaTheme="minorHAnsi" w:hAnsi="Tahoma" w:cs="Tahoma"/>
        </w:rPr>
        <w:t xml:space="preserve"> баллов по шкале MSK-64.</w:t>
      </w:r>
    </w:p>
    <w:p w:rsidR="00BA386E" w:rsidRPr="00021841" w:rsidRDefault="009A5CE5" w:rsidP="00021841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Технические характеристики КТП «Исеть» представлены в таблице 1</w:t>
      </w: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BF31F1" w:rsidRDefault="00BF31F1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BF31F1" w:rsidRPr="00021841" w:rsidRDefault="00BF31F1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5A5E64" w:rsidRPr="00021841" w:rsidRDefault="005A5E64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</w:p>
    <w:p w:rsidR="00BA386E" w:rsidRPr="00021841" w:rsidRDefault="009A5CE5" w:rsidP="009A5CE5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lastRenderedPageBreak/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3"/>
        <w:gridCol w:w="2102"/>
      </w:tblGrid>
      <w:tr w:rsidR="00BA386E" w:rsidRPr="00021841" w:rsidTr="009A5CE5">
        <w:trPr>
          <w:trHeight w:val="522"/>
        </w:trPr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Наименование параметра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Значение</w:t>
            </w:r>
          </w:p>
        </w:tc>
      </w:tr>
      <w:tr w:rsidR="00DF28B1" w:rsidRPr="00021841" w:rsidTr="009A5CE5">
        <w:tc>
          <w:tcPr>
            <w:tcW w:w="7243" w:type="dxa"/>
            <w:vAlign w:val="center"/>
          </w:tcPr>
          <w:p w:rsidR="00DF28B1" w:rsidRPr="00021841" w:rsidRDefault="00DF28B1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Мощность силового трансформатора, кВА</w:t>
            </w:r>
          </w:p>
        </w:tc>
        <w:tc>
          <w:tcPr>
            <w:tcW w:w="2102" w:type="dxa"/>
            <w:vAlign w:val="center"/>
          </w:tcPr>
          <w:p w:rsidR="00DF28B1" w:rsidRPr="00021841" w:rsidRDefault="00935E49" w:rsidP="00DE7F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250-2500</w:t>
            </w:r>
          </w:p>
        </w:tc>
      </w:tr>
      <w:tr w:rsidR="00DF28B1" w:rsidRPr="00021841" w:rsidTr="009A5CE5">
        <w:tc>
          <w:tcPr>
            <w:tcW w:w="7243" w:type="dxa"/>
            <w:vAlign w:val="center"/>
          </w:tcPr>
          <w:p w:rsidR="00DF28B1" w:rsidRPr="00021841" w:rsidRDefault="00DF28B1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Тип силового трансформатора</w:t>
            </w:r>
          </w:p>
        </w:tc>
        <w:tc>
          <w:tcPr>
            <w:tcW w:w="2102" w:type="dxa"/>
            <w:vAlign w:val="center"/>
          </w:tcPr>
          <w:p w:rsidR="00DF28B1" w:rsidRPr="00021841" w:rsidRDefault="00DF28B1" w:rsidP="00B2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Сухой</w:t>
            </w:r>
            <w:r w:rsidRPr="00021841">
              <w:rPr>
                <w:rFonts w:ascii="Tahoma" w:hAnsi="Tahoma" w:cs="Tahoma"/>
                <w:lang w:val="en-US"/>
              </w:rPr>
              <w:t>, IDR-</w:t>
            </w:r>
            <w:r w:rsidR="00B25DB7" w:rsidRPr="00021841">
              <w:rPr>
                <w:rFonts w:ascii="Tahoma" w:hAnsi="Tahoma" w:cs="Tahoma"/>
              </w:rPr>
              <w:t>С</w:t>
            </w:r>
          </w:p>
        </w:tc>
      </w:tr>
      <w:tr w:rsidR="00DF28B1" w:rsidRPr="00021841" w:rsidTr="009A5CE5">
        <w:tc>
          <w:tcPr>
            <w:tcW w:w="7243" w:type="dxa"/>
            <w:vAlign w:val="center"/>
          </w:tcPr>
          <w:p w:rsidR="00DF28B1" w:rsidRPr="00021841" w:rsidRDefault="00DF28B1" w:rsidP="00DF28B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Тип распределительного устройства ВН </w:t>
            </w:r>
          </w:p>
        </w:tc>
        <w:tc>
          <w:tcPr>
            <w:tcW w:w="2102" w:type="dxa"/>
            <w:vAlign w:val="center"/>
          </w:tcPr>
          <w:p w:rsidR="00DF28B1" w:rsidRPr="00021841" w:rsidRDefault="00B25DB7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EVOLUTION</w:t>
            </w:r>
          </w:p>
        </w:tc>
      </w:tr>
      <w:tr w:rsidR="00DF28B1" w:rsidRPr="00021841" w:rsidTr="009A5CE5">
        <w:tc>
          <w:tcPr>
            <w:tcW w:w="7243" w:type="dxa"/>
            <w:vAlign w:val="center"/>
          </w:tcPr>
          <w:p w:rsidR="00DF28B1" w:rsidRPr="00021841" w:rsidRDefault="00DF28B1" w:rsidP="00DF28B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Тип распределительного устройства НН</w:t>
            </w:r>
          </w:p>
        </w:tc>
        <w:tc>
          <w:tcPr>
            <w:tcW w:w="2102" w:type="dxa"/>
            <w:vAlign w:val="center"/>
          </w:tcPr>
          <w:p w:rsidR="00DF28B1" w:rsidRPr="00021841" w:rsidRDefault="00DF28B1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</w:rPr>
              <w:t>ГРЩ</w:t>
            </w:r>
            <w:r w:rsidRPr="00021841">
              <w:rPr>
                <w:rFonts w:ascii="Tahoma" w:hAnsi="Tahoma" w:cs="Tahoma"/>
                <w:lang w:val="en-US"/>
              </w:rPr>
              <w:t>-ID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Номинальное напряжение на стороне ВН</w:t>
            </w:r>
            <w:r w:rsidR="00DF28B1" w:rsidRPr="00021841">
              <w:rPr>
                <w:rFonts w:ascii="Tahoma" w:hAnsi="Tahoma" w:cs="Tahoma"/>
              </w:rPr>
              <w:t>/НН</w:t>
            </w:r>
            <w:r w:rsidRPr="00021841">
              <w:rPr>
                <w:rFonts w:ascii="Tahoma" w:hAnsi="Tahoma" w:cs="Tahoma"/>
              </w:rPr>
              <w:t>, кВ</w:t>
            </w:r>
          </w:p>
        </w:tc>
        <w:tc>
          <w:tcPr>
            <w:tcW w:w="2102" w:type="dxa"/>
            <w:vAlign w:val="center"/>
          </w:tcPr>
          <w:p w:rsidR="00BA386E" w:rsidRPr="00021841" w:rsidRDefault="00C12ED7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6(</w:t>
            </w:r>
            <w:proofErr w:type="gramStart"/>
            <w:r w:rsidR="00B25DB7" w:rsidRPr="00021841">
              <w:rPr>
                <w:rFonts w:ascii="Tahoma" w:hAnsi="Tahoma" w:cs="Tahoma"/>
                <w:lang w:val="en-US"/>
              </w:rPr>
              <w:t>10</w:t>
            </w:r>
            <w:r>
              <w:rPr>
                <w:rFonts w:ascii="Tahoma" w:hAnsi="Tahoma" w:cs="Tahoma"/>
              </w:rPr>
              <w:t>)</w:t>
            </w:r>
            <w:r w:rsidR="00DF28B1" w:rsidRPr="00021841">
              <w:rPr>
                <w:rFonts w:ascii="Tahoma" w:hAnsi="Tahoma" w:cs="Tahoma"/>
              </w:rPr>
              <w:t>/</w:t>
            </w:r>
            <w:proofErr w:type="gramEnd"/>
            <w:r w:rsidR="00DF28B1" w:rsidRPr="00021841">
              <w:rPr>
                <w:rFonts w:ascii="Tahoma" w:hAnsi="Tahoma" w:cs="Tahoma"/>
              </w:rPr>
              <w:t xml:space="preserve">0,4 </w:t>
            </w:r>
            <w:proofErr w:type="spellStart"/>
            <w:r w:rsidR="00DF28B1" w:rsidRPr="00021841">
              <w:rPr>
                <w:rFonts w:ascii="Tahoma" w:hAnsi="Tahoma" w:cs="Tahoma"/>
              </w:rPr>
              <w:t>кВ</w:t>
            </w:r>
            <w:proofErr w:type="spellEnd"/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Номинальный ток сборных шин на стороне ВН, А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630</w:t>
            </w:r>
          </w:p>
        </w:tc>
      </w:tr>
      <w:tr w:rsidR="00DF28B1" w:rsidRPr="00021841" w:rsidTr="009A5CE5">
        <w:tc>
          <w:tcPr>
            <w:tcW w:w="7243" w:type="dxa"/>
            <w:vAlign w:val="center"/>
          </w:tcPr>
          <w:p w:rsidR="00DF28B1" w:rsidRPr="00021841" w:rsidRDefault="00DF28B1" w:rsidP="00DF28B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Номинальный ток сборных шин на стороне НН, А</w:t>
            </w:r>
          </w:p>
        </w:tc>
        <w:tc>
          <w:tcPr>
            <w:tcW w:w="2102" w:type="dxa"/>
            <w:vAlign w:val="center"/>
          </w:tcPr>
          <w:p w:rsidR="00DF28B1" w:rsidRPr="00DE7FF7" w:rsidRDefault="00935E49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630 – 5000 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Ток термической стойкости на стороне ВН, кА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2</w:t>
            </w:r>
            <w:r w:rsidR="00CF604A" w:rsidRPr="00021841">
              <w:rPr>
                <w:rFonts w:ascii="Tahoma" w:hAnsi="Tahoma" w:cs="Tahoma"/>
              </w:rPr>
              <w:t>0</w:t>
            </w:r>
            <w:r w:rsidRPr="00021841">
              <w:rPr>
                <w:rFonts w:ascii="Tahoma" w:hAnsi="Tahoma" w:cs="Tahoma"/>
              </w:rPr>
              <w:t xml:space="preserve"> кА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Исполнение по вводу ВН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кабель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Исполнение по вводу НН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кабель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Климатическое исполнение и категория размещения в соответствии ГОСТ 15150-69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4B6D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УХЛ1</w:t>
            </w:r>
          </w:p>
        </w:tc>
      </w:tr>
      <w:tr w:rsidR="00BA386E" w:rsidRPr="00021841" w:rsidTr="009A5CE5">
        <w:tc>
          <w:tcPr>
            <w:tcW w:w="7243" w:type="dxa"/>
            <w:vAlign w:val="center"/>
          </w:tcPr>
          <w:p w:rsidR="00BA386E" w:rsidRPr="00021841" w:rsidRDefault="00BA386E" w:rsidP="009A5CE5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Температура эксплуатации, </w:t>
            </w:r>
            <w:r w:rsidRPr="00021841">
              <w:rPr>
                <w:rFonts w:ascii="Tahoma" w:hAnsi="Tahoma" w:cs="Tahoma"/>
                <w:vertAlign w:val="superscript"/>
              </w:rPr>
              <w:t>0</w:t>
            </w:r>
            <w:r w:rsidRPr="00021841">
              <w:rPr>
                <w:rFonts w:ascii="Tahoma" w:hAnsi="Tahoma" w:cs="Tahoma"/>
              </w:rPr>
              <w:t>С</w:t>
            </w:r>
          </w:p>
        </w:tc>
        <w:tc>
          <w:tcPr>
            <w:tcW w:w="2102" w:type="dxa"/>
            <w:vAlign w:val="center"/>
          </w:tcPr>
          <w:p w:rsidR="00BA386E" w:rsidRPr="00021841" w:rsidRDefault="00BA386E" w:rsidP="005A5E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-60</w:t>
            </w:r>
            <w:r w:rsidRPr="00021841">
              <w:rPr>
                <w:rFonts w:ascii="Tahoma" w:hAnsi="Tahoma" w:cs="Tahoma"/>
                <w:vertAlign w:val="superscript"/>
              </w:rPr>
              <w:t>0</w:t>
            </w:r>
            <w:r w:rsidRPr="00021841">
              <w:rPr>
                <w:rFonts w:ascii="Tahoma" w:hAnsi="Tahoma" w:cs="Tahoma"/>
              </w:rPr>
              <w:t>С</w:t>
            </w:r>
            <w:r w:rsidR="00B25DB7" w:rsidRPr="00021841">
              <w:rPr>
                <w:rFonts w:ascii="Tahoma" w:hAnsi="Tahoma" w:cs="Tahoma"/>
              </w:rPr>
              <w:t>…</w:t>
            </w:r>
            <w:r w:rsidRPr="00021841">
              <w:rPr>
                <w:rFonts w:ascii="Tahoma" w:hAnsi="Tahoma" w:cs="Tahoma"/>
              </w:rPr>
              <w:t>+45</w:t>
            </w:r>
            <w:r w:rsidRPr="00021841">
              <w:rPr>
                <w:rFonts w:ascii="Tahoma" w:hAnsi="Tahoma" w:cs="Tahoma"/>
                <w:vertAlign w:val="superscript"/>
              </w:rPr>
              <w:t>0</w:t>
            </w:r>
            <w:r w:rsidRPr="00021841">
              <w:rPr>
                <w:rFonts w:ascii="Tahoma" w:hAnsi="Tahoma" w:cs="Tahoma"/>
              </w:rPr>
              <w:t>С</w:t>
            </w:r>
          </w:p>
        </w:tc>
      </w:tr>
      <w:tr w:rsidR="004B6D24" w:rsidRPr="00021841" w:rsidTr="00DF28B1">
        <w:tc>
          <w:tcPr>
            <w:tcW w:w="7243" w:type="dxa"/>
            <w:vAlign w:val="center"/>
          </w:tcPr>
          <w:p w:rsidR="004B6D24" w:rsidRPr="00021841" w:rsidRDefault="004B6D24" w:rsidP="004B6D24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Степень огнестойкости здания</w:t>
            </w:r>
          </w:p>
        </w:tc>
        <w:tc>
          <w:tcPr>
            <w:tcW w:w="2102" w:type="dxa"/>
            <w:vAlign w:val="center"/>
          </w:tcPr>
          <w:p w:rsidR="004B6D24" w:rsidRPr="00021841" w:rsidRDefault="005A5E64" w:rsidP="005A5E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IV</w:t>
            </w:r>
          </w:p>
        </w:tc>
      </w:tr>
      <w:tr w:rsidR="004B6D24" w:rsidRPr="00021841" w:rsidTr="00DF28B1">
        <w:tc>
          <w:tcPr>
            <w:tcW w:w="7243" w:type="dxa"/>
            <w:vAlign w:val="center"/>
          </w:tcPr>
          <w:p w:rsidR="004B6D24" w:rsidRPr="00021841" w:rsidRDefault="004B6D24" w:rsidP="004B6D24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Класс конструктивной пожарной опасности </w:t>
            </w:r>
          </w:p>
        </w:tc>
        <w:tc>
          <w:tcPr>
            <w:tcW w:w="2102" w:type="dxa"/>
            <w:vAlign w:val="center"/>
          </w:tcPr>
          <w:p w:rsidR="004B6D24" w:rsidRPr="00021841" w:rsidRDefault="004B6D24" w:rsidP="005A5E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С0</w:t>
            </w:r>
          </w:p>
        </w:tc>
      </w:tr>
      <w:tr w:rsidR="004B6D24" w:rsidRPr="00021841" w:rsidTr="00DF28B1">
        <w:tc>
          <w:tcPr>
            <w:tcW w:w="7243" w:type="dxa"/>
            <w:vAlign w:val="center"/>
          </w:tcPr>
          <w:p w:rsidR="004B6D24" w:rsidRPr="00021841" w:rsidRDefault="004B6D24" w:rsidP="004B6D24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Сейсмичность не более, баллы</w:t>
            </w:r>
          </w:p>
        </w:tc>
        <w:tc>
          <w:tcPr>
            <w:tcW w:w="2102" w:type="dxa"/>
            <w:vAlign w:val="center"/>
          </w:tcPr>
          <w:p w:rsidR="004B6D24" w:rsidRPr="00021841" w:rsidRDefault="004B6D24" w:rsidP="005A5E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9</w:t>
            </w:r>
          </w:p>
        </w:tc>
      </w:tr>
      <w:tr w:rsidR="004B6D24" w:rsidRPr="00021841" w:rsidTr="00DF28B1">
        <w:tc>
          <w:tcPr>
            <w:tcW w:w="7243" w:type="dxa"/>
            <w:vAlign w:val="center"/>
          </w:tcPr>
          <w:p w:rsidR="004B6D24" w:rsidRPr="00021841" w:rsidRDefault="004B6D24" w:rsidP="004B6D24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Срок службы с даты изготовления, лет</w:t>
            </w:r>
          </w:p>
        </w:tc>
        <w:tc>
          <w:tcPr>
            <w:tcW w:w="2102" w:type="dxa"/>
            <w:vAlign w:val="center"/>
          </w:tcPr>
          <w:p w:rsidR="004B6D24" w:rsidRPr="00021841" w:rsidRDefault="004B6D24" w:rsidP="005A5E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30</w:t>
            </w:r>
          </w:p>
        </w:tc>
      </w:tr>
    </w:tbl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935E49" w:rsidRDefault="00935E49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</w:p>
    <w:p w:rsidR="00D97510" w:rsidRPr="00021841" w:rsidRDefault="00BA386E" w:rsidP="00021841">
      <w:pPr>
        <w:tabs>
          <w:tab w:val="left" w:pos="1560"/>
        </w:tabs>
        <w:overflowPunct w:val="0"/>
        <w:spacing w:before="240"/>
        <w:ind w:firstLine="567"/>
        <w:jc w:val="both"/>
        <w:rPr>
          <w:rFonts w:ascii="Tahoma" w:eastAsia="Arial" w:hAnsi="Tahoma" w:cs="Tahoma"/>
        </w:rPr>
      </w:pPr>
      <w:r w:rsidRPr="00021841">
        <w:rPr>
          <w:rFonts w:ascii="Tahoma" w:eastAsia="Arial" w:hAnsi="Tahoma" w:cs="Tahoma"/>
        </w:rPr>
        <w:lastRenderedPageBreak/>
        <w:t xml:space="preserve">Ведомость основного электротехнического оборудования и изделий </w:t>
      </w:r>
      <w:r w:rsidR="00CF604A" w:rsidRPr="00021841">
        <w:rPr>
          <w:rFonts w:ascii="Tahoma" w:eastAsia="Arial" w:hAnsi="Tahoma" w:cs="Tahoma"/>
        </w:rPr>
        <w:t>КТП «Исеть» представлена в таблице 2.</w:t>
      </w:r>
    </w:p>
    <w:p w:rsidR="00CF604A" w:rsidRPr="00021841" w:rsidRDefault="00CF604A" w:rsidP="00CF604A">
      <w:pPr>
        <w:tabs>
          <w:tab w:val="left" w:pos="1560"/>
        </w:tabs>
        <w:overflowPunct w:val="0"/>
        <w:ind w:firstLine="567"/>
        <w:jc w:val="both"/>
        <w:rPr>
          <w:rFonts w:ascii="Tahoma" w:eastAsia="Arial" w:hAnsi="Tahoma" w:cs="Tahoma"/>
        </w:rPr>
      </w:pPr>
      <w:r w:rsidRPr="00021841">
        <w:rPr>
          <w:rFonts w:ascii="Tahoma" w:eastAsia="Arial" w:hAnsi="Tahoma" w:cs="Tahoma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485"/>
        <w:gridCol w:w="851"/>
        <w:gridCol w:w="847"/>
        <w:gridCol w:w="2540"/>
      </w:tblGrid>
      <w:tr w:rsidR="00473C88" w:rsidRPr="00021841" w:rsidTr="004B6D24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B6D24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021841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BA386E" w:rsidP="004B6D24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021841">
              <w:rPr>
                <w:rFonts w:ascii="Tahoma" w:hAnsi="Tahoma" w:cs="Tahoma"/>
                <w:b/>
              </w:rPr>
              <w:t>Наименование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A386E" w:rsidP="004B6D24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021841">
              <w:rPr>
                <w:rFonts w:ascii="Tahoma" w:hAnsi="Tahoma" w:cs="Tahoma"/>
                <w:b/>
              </w:rPr>
              <w:t xml:space="preserve">Ед. </w:t>
            </w:r>
            <w:proofErr w:type="spellStart"/>
            <w:r w:rsidRPr="00021841">
              <w:rPr>
                <w:rFonts w:ascii="Tahoma" w:hAnsi="Tahoma" w:cs="Tahoma"/>
                <w:b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BA386E" w:rsidP="004B6D24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021841">
              <w:rPr>
                <w:rFonts w:ascii="Tahoma" w:hAnsi="Tahoma" w:cs="Tahoma"/>
                <w:b/>
              </w:rPr>
              <w:t>Кол.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386E" w:rsidRPr="00021841" w:rsidRDefault="00BA386E" w:rsidP="004B6D24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b/>
              </w:rPr>
            </w:pPr>
            <w:r w:rsidRPr="00021841">
              <w:rPr>
                <w:rFonts w:ascii="Tahoma" w:hAnsi="Tahoma" w:cs="Tahoma"/>
                <w:b/>
              </w:rPr>
              <w:t>Примечание</w:t>
            </w:r>
          </w:p>
        </w:tc>
      </w:tr>
      <w:tr w:rsidR="00CF604A" w:rsidRPr="00021841" w:rsidTr="00473C88">
        <w:trPr>
          <w:trHeight w:val="555"/>
        </w:trPr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1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4772DE" w:rsidRDefault="00BA386E" w:rsidP="00935E49">
            <w:pPr>
              <w:spacing w:after="0"/>
              <w:rPr>
                <w:rFonts w:ascii="Tahoma" w:eastAsia="Arial" w:hAnsi="Tahoma" w:cs="Tahoma"/>
                <w:w w:val="98"/>
              </w:rPr>
            </w:pPr>
            <w:proofErr w:type="spellStart"/>
            <w:r w:rsidRPr="00021841">
              <w:rPr>
                <w:rFonts w:ascii="Tahoma" w:eastAsia="Arial" w:hAnsi="Tahoma" w:cs="Tahoma"/>
              </w:rPr>
              <w:t>Блочно</w:t>
            </w:r>
            <w:proofErr w:type="spellEnd"/>
            <w:r w:rsidRPr="00021841">
              <w:rPr>
                <w:rFonts w:ascii="Tahoma" w:eastAsia="Arial" w:hAnsi="Tahoma" w:cs="Tahoma"/>
              </w:rPr>
              <w:t>-модульное здание</w:t>
            </w:r>
            <w:r w:rsidRPr="00021841">
              <w:rPr>
                <w:rFonts w:ascii="Tahoma" w:hAnsi="Tahoma" w:cs="Tahoma"/>
              </w:rPr>
              <w:t xml:space="preserve"> </w:t>
            </w:r>
            <w:r w:rsidR="00935E49">
              <w:rPr>
                <w:rFonts w:ascii="Tahoma" w:hAnsi="Tahoma" w:cs="Tahoma"/>
              </w:rPr>
              <w:t>со стенами из сэндвич-панелей</w:t>
            </w:r>
            <w:r w:rsidR="004772DE" w:rsidRPr="004772D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компл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4772DE" w:rsidP="004772DE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 инженерными системами (отопление, вентиляция, освещение)</w:t>
            </w:r>
          </w:p>
        </w:tc>
      </w:tr>
      <w:tr w:rsidR="00CF604A" w:rsidRPr="00021841" w:rsidTr="00473C88">
        <w:tc>
          <w:tcPr>
            <w:tcW w:w="556" w:type="dxa"/>
            <w:shd w:val="clear" w:color="auto" w:fill="auto"/>
            <w:vAlign w:val="center"/>
          </w:tcPr>
          <w:p w:rsidR="00CF604A" w:rsidRPr="00021841" w:rsidRDefault="005A5E64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CF604A" w:rsidRPr="00021841" w:rsidRDefault="00CF604A" w:rsidP="00935E49">
            <w:pPr>
              <w:spacing w:after="0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</w:rPr>
              <w:t xml:space="preserve">Силовой трансформатор с литой изоляцией </w:t>
            </w:r>
            <w:r w:rsidR="00473C88" w:rsidRPr="00021841">
              <w:rPr>
                <w:rFonts w:ascii="Tahoma" w:hAnsi="Tahoma" w:cs="Tahoma"/>
              </w:rPr>
              <w:t xml:space="preserve">  </w:t>
            </w:r>
            <w:r w:rsidRPr="00021841">
              <w:rPr>
                <w:rFonts w:ascii="Tahoma" w:hAnsi="Tahoma" w:cs="Tahoma"/>
                <w:lang w:val="en-US"/>
              </w:rPr>
              <w:t>IDR</w:t>
            </w:r>
            <w:r w:rsidRPr="00021841">
              <w:rPr>
                <w:rFonts w:ascii="Tahoma" w:hAnsi="Tahoma" w:cs="Tahoma"/>
              </w:rPr>
              <w:t>-</w:t>
            </w:r>
            <w:r w:rsidR="005A5E64" w:rsidRPr="00021841">
              <w:rPr>
                <w:rFonts w:ascii="Tahoma" w:hAnsi="Tahoma" w:cs="Tahoma"/>
                <w:lang w:val="en-US"/>
              </w:rPr>
              <w:t>C</w:t>
            </w:r>
            <w:r w:rsidRPr="00021841">
              <w:rPr>
                <w:rFonts w:ascii="Tahoma" w:hAnsi="Tahoma" w:cs="Tahoma"/>
              </w:rPr>
              <w:t xml:space="preserve"> </w:t>
            </w:r>
            <w:r w:rsidR="00935E49">
              <w:rPr>
                <w:rFonts w:ascii="Tahoma" w:hAnsi="Tahoma" w:cs="Tahoma"/>
              </w:rPr>
              <w:t>(250-</w:t>
            </w:r>
            <w:proofErr w:type="gramStart"/>
            <w:r w:rsidR="00935E49">
              <w:rPr>
                <w:rFonts w:ascii="Tahoma" w:hAnsi="Tahoma" w:cs="Tahoma"/>
              </w:rPr>
              <w:t>2500)</w:t>
            </w:r>
            <w:r w:rsidRPr="00021841">
              <w:rPr>
                <w:rFonts w:ascii="Tahoma" w:hAnsi="Tahoma" w:cs="Tahoma"/>
              </w:rPr>
              <w:t>/</w:t>
            </w:r>
            <w:proofErr w:type="gramEnd"/>
            <w:r w:rsidR="00C12ED7">
              <w:rPr>
                <w:rFonts w:ascii="Tahoma" w:hAnsi="Tahoma" w:cs="Tahoma"/>
              </w:rPr>
              <w:t>6(</w:t>
            </w:r>
            <w:r w:rsidR="005A5E64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Pr="00021841">
              <w:rPr>
                <w:rFonts w:ascii="Tahoma" w:hAnsi="Tahoma" w:cs="Tahoma"/>
              </w:rPr>
              <w:t xml:space="preserve"> У3, мощностью </w:t>
            </w:r>
            <w:r w:rsidR="00935E49">
              <w:rPr>
                <w:rFonts w:ascii="Tahoma" w:hAnsi="Tahoma" w:cs="Tahoma"/>
              </w:rPr>
              <w:t>250-2500</w:t>
            </w:r>
            <w:r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="00B12E4A" w:rsidRPr="00021841">
              <w:rPr>
                <w:rFonts w:ascii="Tahoma" w:hAnsi="Tahoma" w:cs="Tahoma"/>
              </w:rPr>
              <w:t>кВА</w:t>
            </w:r>
            <w:proofErr w:type="spellEnd"/>
            <w:r w:rsidR="00B12E4A" w:rsidRPr="00021841">
              <w:rPr>
                <w:rFonts w:ascii="Tahoma" w:hAnsi="Tahoma" w:cs="Tahoma"/>
              </w:rPr>
              <w:t xml:space="preserve">, напряжение обмоток </w:t>
            </w:r>
            <w:r w:rsidR="00935E49">
              <w:rPr>
                <w:rFonts w:ascii="Tahoma" w:hAnsi="Tahoma" w:cs="Tahoma"/>
              </w:rPr>
              <w:t>6(</w:t>
            </w:r>
            <w:r w:rsidR="005A5E64" w:rsidRPr="00021841">
              <w:rPr>
                <w:rFonts w:ascii="Tahoma" w:hAnsi="Tahoma" w:cs="Tahoma"/>
                <w:lang w:val="en-US"/>
              </w:rPr>
              <w:t>10</w:t>
            </w:r>
            <w:r w:rsidR="00935E49">
              <w:rPr>
                <w:rFonts w:ascii="Tahoma" w:hAnsi="Tahoma" w:cs="Tahoma"/>
              </w:rPr>
              <w:t>)</w:t>
            </w:r>
            <w:r w:rsidR="00B12E4A" w:rsidRPr="00021841">
              <w:rPr>
                <w:rFonts w:ascii="Tahoma" w:hAnsi="Tahoma" w:cs="Tahoma"/>
              </w:rPr>
              <w:t xml:space="preserve">/0,4 </w:t>
            </w:r>
            <w:proofErr w:type="spellStart"/>
            <w:r w:rsidR="00B12E4A" w:rsidRPr="00021841">
              <w:rPr>
                <w:rFonts w:ascii="Tahoma" w:hAnsi="Tahoma" w:cs="Tahoma"/>
              </w:rPr>
              <w:t>кВ</w:t>
            </w:r>
            <w:proofErr w:type="spellEnd"/>
            <w:r w:rsidR="00B12E4A" w:rsidRPr="00021841">
              <w:rPr>
                <w:rFonts w:ascii="Tahoma" w:hAnsi="Tahoma" w:cs="Tahoma"/>
              </w:rPr>
              <w:t xml:space="preserve">, </w:t>
            </w:r>
            <w:r w:rsidR="00B12E4A" w:rsidRPr="00021841">
              <w:rPr>
                <w:rFonts w:ascii="Tahoma" w:hAnsi="Tahoma" w:cs="Tahoma"/>
                <w:lang w:val="en-US"/>
              </w:rPr>
              <w:t>IP00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04A" w:rsidRPr="00021841" w:rsidRDefault="00B12E4A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F604A" w:rsidRPr="00021841" w:rsidRDefault="00B12E4A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604A" w:rsidRPr="00021841" w:rsidRDefault="00CF604A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12E4A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4772DE" w:rsidRDefault="00BA386E" w:rsidP="004772DE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Распределительное устройство </w:t>
            </w:r>
            <w:r w:rsidR="00C12ED7">
              <w:rPr>
                <w:rFonts w:ascii="Tahoma" w:hAnsi="Tahoma" w:cs="Tahoma"/>
              </w:rPr>
              <w:t>6(</w:t>
            </w:r>
            <w:r w:rsidR="005A5E64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Pr="00021841">
              <w:rPr>
                <w:rFonts w:ascii="Tahoma" w:hAnsi="Tahoma" w:cs="Tahoma"/>
              </w:rPr>
              <w:t>кВ</w:t>
            </w:r>
            <w:proofErr w:type="spellEnd"/>
            <w:r w:rsidR="00B12E4A" w:rsidRPr="00021841">
              <w:rPr>
                <w:rFonts w:ascii="Tahoma" w:hAnsi="Tahoma" w:cs="Tahoma"/>
              </w:rPr>
              <w:t xml:space="preserve"> с твердотельной изоляцией</w:t>
            </w:r>
            <w:r w:rsidRPr="00021841">
              <w:rPr>
                <w:rFonts w:ascii="Tahoma" w:hAnsi="Tahoma" w:cs="Tahoma"/>
              </w:rPr>
              <w:t xml:space="preserve"> (РУ</w:t>
            </w:r>
            <w:r w:rsidR="00B12E4A" w:rsidRPr="00021841">
              <w:rPr>
                <w:rFonts w:ascii="Tahoma" w:hAnsi="Tahoma" w:cs="Tahoma"/>
              </w:rPr>
              <w:t xml:space="preserve"> </w:t>
            </w:r>
            <w:r w:rsidR="00C12ED7">
              <w:rPr>
                <w:rFonts w:ascii="Tahoma" w:hAnsi="Tahoma" w:cs="Tahoma"/>
              </w:rPr>
              <w:t>6(</w:t>
            </w:r>
            <w:r w:rsidR="005A5E64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="00B12E4A"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="00B12E4A" w:rsidRPr="00021841">
              <w:rPr>
                <w:rFonts w:ascii="Tahoma" w:hAnsi="Tahoma" w:cs="Tahoma"/>
              </w:rPr>
              <w:t>кВ</w:t>
            </w:r>
            <w:proofErr w:type="spellEnd"/>
            <w:r w:rsidRPr="00021841">
              <w:rPr>
                <w:rFonts w:ascii="Tahoma" w:hAnsi="Tahoma" w:cs="Tahoma"/>
              </w:rPr>
              <w:t xml:space="preserve">) </w:t>
            </w:r>
            <w:r w:rsidR="005A5E64" w:rsidRPr="00021841">
              <w:rPr>
                <w:rFonts w:ascii="Tahoma" w:hAnsi="Tahoma" w:cs="Tahoma"/>
                <w:lang w:val="en-US"/>
              </w:rPr>
              <w:t>EVOLUTION</w:t>
            </w:r>
            <w:r w:rsidR="005A5E64" w:rsidRPr="00021841">
              <w:rPr>
                <w:rFonts w:ascii="Tahoma" w:hAnsi="Tahoma" w:cs="Tahoma"/>
              </w:rPr>
              <w:t xml:space="preserve"> </w:t>
            </w:r>
            <w:r w:rsidR="004772DE">
              <w:rPr>
                <w:rFonts w:ascii="Tahoma" w:hAnsi="Tahoma" w:cs="Tahoma"/>
                <w:lang w:val="en-US"/>
              </w:rPr>
              <w:t>EVO</w:t>
            </w:r>
            <w:r w:rsidR="004772DE" w:rsidRPr="004772DE">
              <w:rPr>
                <w:rFonts w:ascii="Tahoma" w:hAnsi="Tahoma" w:cs="Tahoma"/>
              </w:rPr>
              <w:t>-</w:t>
            </w:r>
            <w:r w:rsidR="004772DE">
              <w:rPr>
                <w:rFonts w:ascii="Tahoma" w:hAnsi="Tahoma" w:cs="Tahoma"/>
                <w:lang w:val="en-US"/>
              </w:rPr>
              <w:t>NE</w:t>
            </w:r>
            <w:r w:rsidR="004772DE" w:rsidRPr="004772DE">
              <w:rPr>
                <w:rFonts w:ascii="Tahoma" w:hAnsi="Tahoma" w:cs="Tahoma"/>
              </w:rPr>
              <w:t>-</w:t>
            </w:r>
            <w:r w:rsidR="004772DE">
              <w:rPr>
                <w:rFonts w:ascii="Tahoma" w:hAnsi="Tahoma" w:cs="Tahoma"/>
                <w:lang w:val="en-US"/>
              </w:rPr>
              <w:t>CVC</w:t>
            </w:r>
            <w:r w:rsidR="004772DE" w:rsidRPr="004772DE">
              <w:rPr>
                <w:rFonts w:ascii="Tahoma" w:hAnsi="Tahoma" w:cs="Tahoma"/>
              </w:rPr>
              <w:t xml:space="preserve"> </w:t>
            </w:r>
            <w:r w:rsidR="005A5E64" w:rsidRPr="00021841">
              <w:rPr>
                <w:rFonts w:ascii="Tahoma" w:hAnsi="Tahoma" w:cs="Tahoma"/>
              </w:rPr>
              <w:t>в моноблочном исполнении</w:t>
            </w:r>
            <w:r w:rsidRPr="00021841">
              <w:rPr>
                <w:rFonts w:ascii="Tahoma" w:hAnsi="Tahoma" w:cs="Tahoma"/>
              </w:rPr>
              <w:t>, ток с</w:t>
            </w:r>
            <w:r w:rsidR="005A5E64" w:rsidRPr="00021841">
              <w:rPr>
                <w:rFonts w:ascii="Tahoma" w:hAnsi="Tahoma" w:cs="Tahoma"/>
              </w:rPr>
              <w:t xml:space="preserve">борных шин 630А. Не содержит </w:t>
            </w:r>
            <w:proofErr w:type="spellStart"/>
            <w:r w:rsidR="005A5E64" w:rsidRPr="00021841">
              <w:rPr>
                <w:rFonts w:ascii="Tahoma" w:hAnsi="Tahoma" w:cs="Tahoma"/>
              </w:rPr>
              <w:t>элегаза</w:t>
            </w:r>
            <w:proofErr w:type="spellEnd"/>
            <w:r w:rsidR="005A5E64" w:rsidRPr="00021841">
              <w:rPr>
                <w:rFonts w:ascii="Tahoma" w:hAnsi="Tahoma" w:cs="Tahoma"/>
              </w:rPr>
              <w:t xml:space="preserve"> (</w:t>
            </w:r>
            <w:r w:rsidR="005A5E64" w:rsidRPr="00021841">
              <w:rPr>
                <w:rFonts w:ascii="Tahoma" w:hAnsi="Tahoma" w:cs="Tahoma"/>
                <w:lang w:val="en-US"/>
              </w:rPr>
              <w:t>SF</w:t>
            </w:r>
            <w:r w:rsidR="005A5E64" w:rsidRPr="004772DE">
              <w:rPr>
                <w:rFonts w:ascii="Tahoma" w:hAnsi="Tahoma" w:cs="Tahoma"/>
              </w:rPr>
              <w:t>6)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5A5E64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5A5E64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5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B12E4A" w:rsidP="00935E49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Распределительное устройство 0,4 кВ (РУ 0,4 кВ) ГРЩ-</w:t>
            </w:r>
            <w:r w:rsidRPr="00021841">
              <w:rPr>
                <w:rFonts w:ascii="Tahoma" w:hAnsi="Tahoma" w:cs="Tahoma"/>
                <w:lang w:val="en-US"/>
              </w:rPr>
              <w:t>ID</w:t>
            </w:r>
            <w:r w:rsidRPr="00021841">
              <w:rPr>
                <w:rFonts w:ascii="Tahoma" w:hAnsi="Tahoma" w:cs="Tahoma"/>
              </w:rPr>
              <w:t xml:space="preserve">, номинальный ток </w:t>
            </w:r>
            <w:r w:rsidR="00935E49">
              <w:rPr>
                <w:rFonts w:ascii="Tahoma" w:hAnsi="Tahoma" w:cs="Tahoma"/>
              </w:rPr>
              <w:t>630-5000</w:t>
            </w:r>
            <w:r w:rsidRPr="00021841">
              <w:rPr>
                <w:rFonts w:ascii="Tahoma" w:hAnsi="Tahoma" w:cs="Tahoma"/>
              </w:rPr>
              <w:t xml:space="preserve"> А</w:t>
            </w:r>
            <w:r w:rsidR="00D97510" w:rsidRPr="00021841">
              <w:rPr>
                <w:rFonts w:ascii="Tahoma" w:hAnsi="Tahoma" w:cs="Tahoma"/>
              </w:rPr>
              <w:t>, Медная ошиновка</w:t>
            </w:r>
            <w:r w:rsidRPr="0002184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12E4A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компл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6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B12E4A" w:rsidP="00935E49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Вводной шинный мост ШМ-</w:t>
            </w:r>
            <w:r w:rsidRPr="00021841">
              <w:rPr>
                <w:rFonts w:ascii="Tahoma" w:hAnsi="Tahoma" w:cs="Tahoma"/>
                <w:lang w:val="en-US"/>
              </w:rPr>
              <w:t>ID</w:t>
            </w:r>
            <w:r w:rsidRPr="00021841">
              <w:rPr>
                <w:rFonts w:ascii="Tahoma" w:hAnsi="Tahoma" w:cs="Tahoma"/>
              </w:rPr>
              <w:t xml:space="preserve">, </w:t>
            </w:r>
            <w:r w:rsidRPr="00021841">
              <w:rPr>
                <w:rFonts w:ascii="Tahoma" w:hAnsi="Tahoma" w:cs="Tahoma"/>
                <w:lang w:val="en-US"/>
              </w:rPr>
              <w:t>I</w:t>
            </w:r>
            <w:r w:rsidRPr="00021841">
              <w:rPr>
                <w:rFonts w:ascii="Tahoma" w:hAnsi="Tahoma" w:cs="Tahoma"/>
              </w:rPr>
              <w:t>ном=</w:t>
            </w:r>
            <w:r w:rsidR="00935E49">
              <w:rPr>
                <w:rFonts w:ascii="Tahoma" w:hAnsi="Tahoma" w:cs="Tahoma"/>
              </w:rPr>
              <w:t>630-5000</w:t>
            </w:r>
            <w:r w:rsidRPr="00021841">
              <w:rPr>
                <w:rFonts w:ascii="Tahoma" w:hAnsi="Tahoma" w:cs="Tahoma"/>
              </w:rPr>
              <w:t xml:space="preserve"> А</w:t>
            </w:r>
            <w:r w:rsidR="00473C88" w:rsidRPr="00021841">
              <w:rPr>
                <w:rFonts w:ascii="Tahoma" w:hAnsi="Tahoma" w:cs="Tahoma"/>
              </w:rPr>
              <w:t>, в комплекте с шинами подключения</w:t>
            </w:r>
            <w:r w:rsidR="00D97510" w:rsidRPr="0002184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473C88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компл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7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473C88" w:rsidP="00473C88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Щит собственных нужд ЩСН-</w:t>
            </w:r>
            <w:r w:rsidRPr="00021841">
              <w:rPr>
                <w:rFonts w:ascii="Tahoma" w:hAnsi="Tahoma" w:cs="Tahoma"/>
                <w:lang w:val="en-US"/>
              </w:rPr>
              <w:t>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A386E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4772DE" w:rsidRDefault="004772D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8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473C88" w:rsidP="00473C88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Щит тепл</w:t>
            </w:r>
            <w:r w:rsidR="00472F87">
              <w:rPr>
                <w:rFonts w:ascii="Tahoma" w:hAnsi="Tahoma" w:cs="Tahoma"/>
              </w:rPr>
              <w:t>овой защиты трансформатора ЩТЗТ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A386E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473C88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9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473C88" w:rsidP="00473C88">
            <w:pPr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Панель пожарной и охранной сигнализации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473C88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4772DE" w:rsidRDefault="004772D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473C88" w:rsidRPr="00021841" w:rsidTr="00473C88">
        <w:tc>
          <w:tcPr>
            <w:tcW w:w="556" w:type="dxa"/>
            <w:shd w:val="clear" w:color="auto" w:fill="auto"/>
            <w:vAlign w:val="center"/>
          </w:tcPr>
          <w:p w:rsidR="00BA386E" w:rsidRPr="00021841" w:rsidRDefault="00BA386E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10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BA386E" w:rsidRPr="00021841" w:rsidRDefault="00473C88" w:rsidP="00D06BD2">
            <w:pPr>
              <w:tabs>
                <w:tab w:val="left" w:pos="1560"/>
              </w:tabs>
              <w:overflowPunct w:val="0"/>
              <w:spacing w:after="0"/>
              <w:rPr>
                <w:rFonts w:ascii="Tahoma" w:hAnsi="Tahoma" w:cs="Tahoma"/>
                <w:lang w:val="en-US"/>
              </w:rPr>
            </w:pPr>
            <w:r w:rsidRPr="00021841">
              <w:rPr>
                <w:rFonts w:ascii="Tahoma" w:hAnsi="Tahoma" w:cs="Tahoma"/>
              </w:rPr>
              <w:t xml:space="preserve">Кабельные перемычки </w:t>
            </w:r>
            <w:r w:rsidR="00D06BD2">
              <w:rPr>
                <w:rFonts w:ascii="Tahoma" w:hAnsi="Tahoma" w:cs="Tahoma"/>
              </w:rPr>
              <w:t>10</w:t>
            </w:r>
            <w:r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Pr="00021841">
              <w:rPr>
                <w:rFonts w:ascii="Tahoma" w:hAnsi="Tahoma" w:cs="Tahoma"/>
              </w:rPr>
              <w:t>кВ</w:t>
            </w:r>
            <w:proofErr w:type="spellEnd"/>
            <w:r w:rsidRPr="0002184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86E" w:rsidRPr="00021841" w:rsidRDefault="00BA386E" w:rsidP="00473C88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021841">
              <w:rPr>
                <w:rFonts w:ascii="Tahoma" w:hAnsi="Tahoma" w:cs="Tahoma"/>
              </w:rPr>
              <w:t>компл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A386E" w:rsidRPr="00021841" w:rsidRDefault="00473C88" w:rsidP="00473C88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A386E" w:rsidRPr="00021841" w:rsidRDefault="00473C88" w:rsidP="00D97510">
            <w:pPr>
              <w:tabs>
                <w:tab w:val="left" w:pos="1560"/>
              </w:tabs>
              <w:overflowPunct w:val="0"/>
              <w:spacing w:after="0"/>
              <w:jc w:val="center"/>
              <w:rPr>
                <w:rFonts w:ascii="Tahoma" w:hAnsi="Tahoma" w:cs="Tahoma"/>
              </w:rPr>
            </w:pPr>
            <w:proofErr w:type="gramStart"/>
            <w:r w:rsidRPr="00021841">
              <w:rPr>
                <w:rFonts w:ascii="Tahoma" w:hAnsi="Tahoma" w:cs="Tahoma"/>
              </w:rPr>
              <w:t xml:space="preserve">Подключение: </w:t>
            </w:r>
            <w:r w:rsidR="00D97510" w:rsidRPr="00021841">
              <w:rPr>
                <w:rFonts w:ascii="Tahoma" w:hAnsi="Tahoma" w:cs="Tahoma"/>
              </w:rPr>
              <w:t xml:space="preserve">  </w:t>
            </w:r>
            <w:proofErr w:type="gramEnd"/>
            <w:r w:rsidR="00D97510" w:rsidRPr="00021841">
              <w:rPr>
                <w:rFonts w:ascii="Tahoma" w:hAnsi="Tahoma" w:cs="Tahoma"/>
              </w:rPr>
              <w:t xml:space="preserve">       </w:t>
            </w:r>
            <w:r w:rsidRPr="00021841">
              <w:rPr>
                <w:rFonts w:ascii="Tahoma" w:hAnsi="Tahoma" w:cs="Tahoma"/>
              </w:rPr>
              <w:t xml:space="preserve">РУ </w:t>
            </w:r>
            <w:r w:rsidR="00C12ED7">
              <w:rPr>
                <w:rFonts w:ascii="Tahoma" w:hAnsi="Tahoma" w:cs="Tahoma"/>
              </w:rPr>
              <w:t>6(</w:t>
            </w:r>
            <w:r w:rsidR="00D97510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Pr="00021841">
              <w:rPr>
                <w:rFonts w:ascii="Tahoma" w:hAnsi="Tahoma" w:cs="Tahoma"/>
              </w:rPr>
              <w:t xml:space="preserve"> кВ – Трансформаторы, 1С </w:t>
            </w:r>
            <w:r w:rsidR="00C12ED7">
              <w:rPr>
                <w:rFonts w:ascii="Tahoma" w:hAnsi="Tahoma" w:cs="Tahoma"/>
              </w:rPr>
              <w:t>6(</w:t>
            </w:r>
            <w:r w:rsidR="00D97510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Pr="00021841">
              <w:rPr>
                <w:rFonts w:ascii="Tahoma" w:hAnsi="Tahoma" w:cs="Tahoma"/>
              </w:rPr>
              <w:t>кВ</w:t>
            </w:r>
            <w:proofErr w:type="spellEnd"/>
            <w:r w:rsidRPr="00021841">
              <w:rPr>
                <w:rFonts w:ascii="Tahoma" w:hAnsi="Tahoma" w:cs="Tahoma"/>
              </w:rPr>
              <w:t xml:space="preserve"> – 2С </w:t>
            </w:r>
            <w:r w:rsidR="00C12ED7">
              <w:rPr>
                <w:rFonts w:ascii="Tahoma" w:hAnsi="Tahoma" w:cs="Tahoma"/>
              </w:rPr>
              <w:t>6(</w:t>
            </w:r>
            <w:r w:rsidR="00D97510" w:rsidRPr="00021841">
              <w:rPr>
                <w:rFonts w:ascii="Tahoma" w:hAnsi="Tahoma" w:cs="Tahoma"/>
              </w:rPr>
              <w:t>10</w:t>
            </w:r>
            <w:r w:rsidR="00C12ED7">
              <w:rPr>
                <w:rFonts w:ascii="Tahoma" w:hAnsi="Tahoma" w:cs="Tahoma"/>
              </w:rPr>
              <w:t>)</w:t>
            </w:r>
            <w:r w:rsidRPr="00021841">
              <w:rPr>
                <w:rFonts w:ascii="Tahoma" w:hAnsi="Tahoma" w:cs="Tahoma"/>
              </w:rPr>
              <w:t xml:space="preserve"> </w:t>
            </w:r>
            <w:proofErr w:type="spellStart"/>
            <w:r w:rsidRPr="00021841">
              <w:rPr>
                <w:rFonts w:ascii="Tahoma" w:hAnsi="Tahoma" w:cs="Tahoma"/>
              </w:rPr>
              <w:t>кВ</w:t>
            </w:r>
            <w:proofErr w:type="spellEnd"/>
          </w:p>
        </w:tc>
      </w:tr>
    </w:tbl>
    <w:p w:rsidR="00BA386E" w:rsidRDefault="00BA386E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472F87" w:rsidRPr="00021841" w:rsidRDefault="00472F87" w:rsidP="00BA386E">
      <w:pPr>
        <w:suppressAutoHyphens/>
        <w:jc w:val="both"/>
        <w:rPr>
          <w:rFonts w:ascii="Tahoma" w:hAnsi="Tahoma" w:cs="Tahoma"/>
          <w:b/>
        </w:rPr>
      </w:pPr>
    </w:p>
    <w:p w:rsidR="00BA386E" w:rsidRPr="00021841" w:rsidRDefault="00BA386E" w:rsidP="0017595A">
      <w:pPr>
        <w:pStyle w:val="aa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ahoma" w:hAnsi="Tahoma" w:cs="Tahoma"/>
          <w:b/>
          <w:color w:val="000000"/>
        </w:rPr>
      </w:pPr>
      <w:proofErr w:type="spellStart"/>
      <w:r w:rsidRPr="00021841">
        <w:rPr>
          <w:rFonts w:ascii="Tahoma" w:hAnsi="Tahoma" w:cs="Tahoma"/>
          <w:b/>
        </w:rPr>
        <w:lastRenderedPageBreak/>
        <w:t>Блочно</w:t>
      </w:r>
      <w:proofErr w:type="spellEnd"/>
      <w:r w:rsidRPr="00021841">
        <w:rPr>
          <w:rFonts w:ascii="Tahoma" w:hAnsi="Tahoma" w:cs="Tahoma"/>
          <w:b/>
        </w:rPr>
        <w:t>-модульное здание</w:t>
      </w:r>
      <w:r w:rsidR="00473C88" w:rsidRPr="00021841">
        <w:rPr>
          <w:rFonts w:ascii="Tahoma" w:hAnsi="Tahoma" w:cs="Tahoma"/>
          <w:b/>
        </w:rPr>
        <w:t xml:space="preserve"> (БМЗ)</w:t>
      </w:r>
      <w:r w:rsidRPr="00021841">
        <w:rPr>
          <w:rFonts w:ascii="Tahoma" w:hAnsi="Tahoma" w:cs="Tahoma"/>
          <w:b/>
        </w:rPr>
        <w:t xml:space="preserve"> с системами жизнеобеспечения </w:t>
      </w:r>
    </w:p>
    <w:p w:rsidR="00473C88" w:rsidRPr="00021841" w:rsidRDefault="00473C88" w:rsidP="00473C88">
      <w:pPr>
        <w:suppressAutoHyphens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F28B1" w:rsidRPr="00021841" w:rsidRDefault="00DF28B1" w:rsidP="00021841">
      <w:pPr>
        <w:autoSpaceDE w:val="0"/>
        <w:autoSpaceDN w:val="0"/>
        <w:adjustRightInd w:val="0"/>
        <w:spacing w:after="0"/>
        <w:ind w:firstLine="540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БМЗ к</w:t>
      </w:r>
      <w:r w:rsidR="00BA386E" w:rsidRPr="00021841">
        <w:rPr>
          <w:rFonts w:ascii="Tahoma" w:hAnsi="Tahoma" w:cs="Tahoma"/>
        </w:rPr>
        <w:t xml:space="preserve">онструктивно представляет собой отдельно транспортабельное здание высокой заводской готовности и состоит из </w:t>
      </w:r>
      <w:r w:rsidRPr="00021841">
        <w:rPr>
          <w:rFonts w:ascii="Tahoma" w:hAnsi="Tahoma" w:cs="Tahoma"/>
        </w:rPr>
        <w:t>двух</w:t>
      </w:r>
      <w:r w:rsidR="00BA386E" w:rsidRPr="00021841">
        <w:rPr>
          <w:rFonts w:ascii="Tahoma" w:hAnsi="Tahoma" w:cs="Tahoma"/>
        </w:rPr>
        <w:t xml:space="preserve"> транспортн</w:t>
      </w:r>
      <w:r w:rsidRPr="00021841">
        <w:rPr>
          <w:rFonts w:ascii="Tahoma" w:hAnsi="Tahoma" w:cs="Tahoma"/>
        </w:rPr>
        <w:t>ых</w:t>
      </w:r>
      <w:r w:rsidR="00BA386E" w:rsidRPr="00021841">
        <w:rPr>
          <w:rFonts w:ascii="Tahoma" w:hAnsi="Tahoma" w:cs="Tahoma"/>
        </w:rPr>
        <w:t xml:space="preserve"> блок</w:t>
      </w:r>
      <w:r w:rsidRPr="00021841">
        <w:rPr>
          <w:rFonts w:ascii="Tahoma" w:hAnsi="Tahoma" w:cs="Tahoma"/>
        </w:rPr>
        <w:t>ов:</w:t>
      </w:r>
    </w:p>
    <w:p w:rsidR="007858C3" w:rsidRPr="00021841" w:rsidRDefault="007858C3" w:rsidP="00021841">
      <w:pPr>
        <w:autoSpaceDE w:val="0"/>
        <w:autoSpaceDN w:val="0"/>
        <w:adjustRightInd w:val="0"/>
        <w:spacing w:after="0"/>
        <w:ind w:firstLine="540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- 1 блок – РУ 0,4 </w:t>
      </w:r>
      <w:proofErr w:type="gramStart"/>
      <w:r w:rsidRPr="00021841">
        <w:rPr>
          <w:rFonts w:ascii="Tahoma" w:hAnsi="Tahoma" w:cs="Tahoma"/>
        </w:rPr>
        <w:t>кВ</w:t>
      </w:r>
      <w:r w:rsidR="00D97510" w:rsidRPr="00021841">
        <w:rPr>
          <w:rFonts w:ascii="Tahoma" w:hAnsi="Tahoma" w:cs="Tahoma"/>
        </w:rPr>
        <w:t>;</w:t>
      </w:r>
      <w:r w:rsidRPr="00021841">
        <w:rPr>
          <w:rFonts w:ascii="Tahoma" w:hAnsi="Tahoma" w:cs="Tahoma"/>
        </w:rPr>
        <w:t>;</w:t>
      </w:r>
      <w:proofErr w:type="gramEnd"/>
    </w:p>
    <w:p w:rsidR="007858C3" w:rsidRPr="00021841" w:rsidRDefault="007858C3" w:rsidP="00021841">
      <w:pPr>
        <w:autoSpaceDE w:val="0"/>
        <w:autoSpaceDN w:val="0"/>
        <w:adjustRightInd w:val="0"/>
        <w:spacing w:after="0"/>
        <w:ind w:firstLine="540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- 2 блок – РУ </w:t>
      </w:r>
      <w:r w:rsidR="00C12ED7">
        <w:rPr>
          <w:rFonts w:ascii="Tahoma" w:hAnsi="Tahoma" w:cs="Tahoma"/>
        </w:rPr>
        <w:t>6(</w:t>
      </w:r>
      <w:r w:rsidR="00D97510" w:rsidRPr="00021841">
        <w:rPr>
          <w:rFonts w:ascii="Tahoma" w:hAnsi="Tahoma" w:cs="Tahoma"/>
        </w:rPr>
        <w:t>10</w:t>
      </w:r>
      <w:r w:rsidR="00C12ED7">
        <w:rPr>
          <w:rFonts w:ascii="Tahoma" w:hAnsi="Tahoma" w:cs="Tahoma"/>
        </w:rPr>
        <w:t>)</w:t>
      </w:r>
      <w:r w:rsidRPr="00021841">
        <w:rPr>
          <w:rFonts w:ascii="Tahoma" w:hAnsi="Tahoma" w:cs="Tahoma"/>
        </w:rPr>
        <w:t xml:space="preserve"> кВ</w:t>
      </w:r>
      <w:r w:rsidR="00D97510" w:rsidRPr="00021841">
        <w:rPr>
          <w:rFonts w:ascii="Tahoma" w:hAnsi="Tahoma" w:cs="Tahoma"/>
        </w:rPr>
        <w:t xml:space="preserve"> и силовые трансформаторы </w:t>
      </w:r>
      <w:r w:rsidR="00C12ED7">
        <w:rPr>
          <w:rFonts w:ascii="Tahoma" w:hAnsi="Tahoma" w:cs="Tahoma"/>
        </w:rPr>
        <w:t>6(</w:t>
      </w:r>
      <w:proofErr w:type="gramStart"/>
      <w:r w:rsidR="00D97510" w:rsidRPr="00021841">
        <w:rPr>
          <w:rFonts w:ascii="Tahoma" w:hAnsi="Tahoma" w:cs="Tahoma"/>
        </w:rPr>
        <w:t>10</w:t>
      </w:r>
      <w:r w:rsidR="00C12ED7">
        <w:rPr>
          <w:rFonts w:ascii="Tahoma" w:hAnsi="Tahoma" w:cs="Tahoma"/>
        </w:rPr>
        <w:t>)</w:t>
      </w:r>
      <w:r w:rsidR="00D97510" w:rsidRPr="00021841">
        <w:rPr>
          <w:rFonts w:ascii="Tahoma" w:hAnsi="Tahoma" w:cs="Tahoma"/>
        </w:rPr>
        <w:t>/</w:t>
      </w:r>
      <w:proofErr w:type="gramEnd"/>
      <w:r w:rsidR="00D97510" w:rsidRPr="00021841">
        <w:rPr>
          <w:rFonts w:ascii="Tahoma" w:hAnsi="Tahoma" w:cs="Tahoma"/>
        </w:rPr>
        <w:t xml:space="preserve">0,4 </w:t>
      </w:r>
      <w:proofErr w:type="spellStart"/>
      <w:r w:rsidR="00D97510" w:rsidRPr="00021841">
        <w:rPr>
          <w:rFonts w:ascii="Tahoma" w:hAnsi="Tahoma" w:cs="Tahoma"/>
        </w:rPr>
        <w:t>кВ</w:t>
      </w:r>
      <w:proofErr w:type="spellEnd"/>
      <w:r w:rsidR="00D97510" w:rsidRPr="00021841">
        <w:rPr>
          <w:rFonts w:ascii="Tahoma" w:hAnsi="Tahoma" w:cs="Tahoma"/>
        </w:rPr>
        <w:t xml:space="preserve"> Т1, Т2</w:t>
      </w:r>
      <w:r w:rsidRPr="00021841">
        <w:rPr>
          <w:rFonts w:ascii="Tahoma" w:hAnsi="Tahoma" w:cs="Tahoma"/>
        </w:rPr>
        <w:t xml:space="preserve">. </w:t>
      </w:r>
    </w:p>
    <w:p w:rsidR="007858C3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В здании </w:t>
      </w:r>
      <w:r w:rsidR="007858C3" w:rsidRPr="00021841">
        <w:rPr>
          <w:rFonts w:ascii="Tahoma" w:hAnsi="Tahoma" w:cs="Tahoma"/>
        </w:rPr>
        <w:t xml:space="preserve">монтируются силовые трансформаторы </w:t>
      </w:r>
      <w:r w:rsidR="00935E49">
        <w:rPr>
          <w:rFonts w:ascii="Tahoma" w:hAnsi="Tahoma" w:cs="Tahoma"/>
        </w:rPr>
        <w:t>6(</w:t>
      </w:r>
      <w:proofErr w:type="gramStart"/>
      <w:r w:rsidR="00D97510" w:rsidRPr="00021841">
        <w:rPr>
          <w:rFonts w:ascii="Tahoma" w:hAnsi="Tahoma" w:cs="Tahoma"/>
        </w:rPr>
        <w:t>10</w:t>
      </w:r>
      <w:r w:rsidR="00935E49">
        <w:rPr>
          <w:rFonts w:ascii="Tahoma" w:hAnsi="Tahoma" w:cs="Tahoma"/>
        </w:rPr>
        <w:t>)</w:t>
      </w:r>
      <w:r w:rsidR="007858C3" w:rsidRPr="00021841">
        <w:rPr>
          <w:rFonts w:ascii="Tahoma" w:hAnsi="Tahoma" w:cs="Tahoma"/>
        </w:rPr>
        <w:t>/</w:t>
      </w:r>
      <w:proofErr w:type="gramEnd"/>
      <w:r w:rsidR="007858C3" w:rsidRPr="00021841">
        <w:rPr>
          <w:rFonts w:ascii="Tahoma" w:hAnsi="Tahoma" w:cs="Tahoma"/>
        </w:rPr>
        <w:t>0,4 кВ</w:t>
      </w:r>
      <w:r w:rsidR="00D97510" w:rsidRPr="00021841">
        <w:rPr>
          <w:rFonts w:ascii="Tahoma" w:hAnsi="Tahoma" w:cs="Tahoma"/>
        </w:rPr>
        <w:t>,</w:t>
      </w:r>
      <w:r w:rsidRPr="00021841">
        <w:rPr>
          <w:rFonts w:ascii="Tahoma" w:hAnsi="Tahoma" w:cs="Tahoma"/>
        </w:rPr>
        <w:t xml:space="preserve"> распределительные устройства высокого напряжения (РУ</w:t>
      </w:r>
      <w:r w:rsidR="007858C3" w:rsidRPr="00021841">
        <w:rPr>
          <w:rFonts w:ascii="Tahoma" w:hAnsi="Tahoma" w:cs="Tahoma"/>
        </w:rPr>
        <w:t xml:space="preserve"> </w:t>
      </w:r>
      <w:r w:rsidR="00935E49">
        <w:rPr>
          <w:rFonts w:ascii="Tahoma" w:hAnsi="Tahoma" w:cs="Tahoma"/>
        </w:rPr>
        <w:t>6(</w:t>
      </w:r>
      <w:r w:rsidR="00D97510" w:rsidRPr="00021841">
        <w:rPr>
          <w:rFonts w:ascii="Tahoma" w:hAnsi="Tahoma" w:cs="Tahoma"/>
        </w:rPr>
        <w:t>10</w:t>
      </w:r>
      <w:r w:rsidR="00935E49">
        <w:rPr>
          <w:rFonts w:ascii="Tahoma" w:hAnsi="Tahoma" w:cs="Tahoma"/>
        </w:rPr>
        <w:t>)</w:t>
      </w:r>
      <w:r w:rsidR="00D97510" w:rsidRPr="00021841">
        <w:rPr>
          <w:rFonts w:ascii="Tahoma" w:hAnsi="Tahoma" w:cs="Tahoma"/>
        </w:rPr>
        <w:t xml:space="preserve"> </w:t>
      </w:r>
      <w:proofErr w:type="spellStart"/>
      <w:r w:rsidR="007858C3" w:rsidRPr="00021841">
        <w:rPr>
          <w:rFonts w:ascii="Tahoma" w:hAnsi="Tahoma" w:cs="Tahoma"/>
        </w:rPr>
        <w:t>кВ</w:t>
      </w:r>
      <w:proofErr w:type="spellEnd"/>
      <w:r w:rsidRPr="00021841">
        <w:rPr>
          <w:rFonts w:ascii="Tahoma" w:hAnsi="Tahoma" w:cs="Tahoma"/>
        </w:rPr>
        <w:t>)</w:t>
      </w:r>
      <w:r w:rsidR="007858C3" w:rsidRPr="00021841">
        <w:rPr>
          <w:rFonts w:ascii="Tahoma" w:hAnsi="Tahoma" w:cs="Tahoma"/>
        </w:rPr>
        <w:t xml:space="preserve"> и низкого напряжения (РУ 0,4 кВ)</w:t>
      </w:r>
      <w:r w:rsidRPr="00021841">
        <w:rPr>
          <w:rFonts w:ascii="Tahoma" w:hAnsi="Tahoma" w:cs="Tahoma"/>
        </w:rPr>
        <w:t xml:space="preserve">, </w:t>
      </w:r>
      <w:r w:rsidR="007858C3" w:rsidRPr="00021841">
        <w:rPr>
          <w:rFonts w:ascii="Tahoma" w:hAnsi="Tahoma" w:cs="Tahoma"/>
        </w:rPr>
        <w:t>щиты собственных нужд, тепловой защиты трансформаторов, щиты пожарной сигнализации и автоматики</w:t>
      </w:r>
      <w:r w:rsidRPr="00021841">
        <w:rPr>
          <w:rFonts w:ascii="Tahoma" w:hAnsi="Tahoma" w:cs="Tahoma"/>
        </w:rPr>
        <w:t>.</w:t>
      </w:r>
      <w:r w:rsidR="007858C3" w:rsidRPr="00021841">
        <w:rPr>
          <w:rFonts w:ascii="Tahoma" w:hAnsi="Tahoma" w:cs="Tahoma"/>
        </w:rPr>
        <w:t xml:space="preserve"> </w:t>
      </w:r>
      <w:r w:rsidR="00D97510" w:rsidRPr="00021841">
        <w:rPr>
          <w:rFonts w:ascii="Tahoma" w:hAnsi="Tahoma" w:cs="Tahoma"/>
        </w:rPr>
        <w:t xml:space="preserve">Монтаж и подключение оборудования производится в заводских условиях. </w:t>
      </w:r>
    </w:p>
    <w:p w:rsidR="00473C88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В БМЗ предусмотрено все самое необходимое для штатного функционирования: эл</w:t>
      </w:r>
      <w:r w:rsidR="004772DE">
        <w:rPr>
          <w:rFonts w:ascii="Tahoma" w:hAnsi="Tahoma" w:cs="Tahoma"/>
        </w:rPr>
        <w:t xml:space="preserve">ектрическое отопление, основное, </w:t>
      </w:r>
      <w:r w:rsidRPr="00021841">
        <w:rPr>
          <w:rFonts w:ascii="Tahoma" w:hAnsi="Tahoma" w:cs="Tahoma"/>
        </w:rPr>
        <w:t xml:space="preserve">аварийное </w:t>
      </w:r>
      <w:r w:rsidR="004772DE">
        <w:rPr>
          <w:rFonts w:ascii="Tahoma" w:hAnsi="Tahoma" w:cs="Tahoma"/>
        </w:rPr>
        <w:t xml:space="preserve">и наружное </w:t>
      </w:r>
      <w:r w:rsidRPr="00021841">
        <w:rPr>
          <w:rFonts w:ascii="Tahoma" w:hAnsi="Tahoma" w:cs="Tahoma"/>
        </w:rPr>
        <w:t>освещение, охран</w:t>
      </w:r>
      <w:r w:rsidR="007858C3" w:rsidRPr="00021841">
        <w:rPr>
          <w:rFonts w:ascii="Tahoma" w:hAnsi="Tahoma" w:cs="Tahoma"/>
        </w:rPr>
        <w:t>но-пожарная сигнализация, вентиляция и т.п</w:t>
      </w:r>
      <w:r w:rsidRPr="00021841">
        <w:rPr>
          <w:rFonts w:ascii="Tahoma" w:hAnsi="Tahoma" w:cs="Tahoma"/>
        </w:rPr>
        <w:t>.</w:t>
      </w:r>
    </w:p>
    <w:p w:rsidR="007858C3" w:rsidRPr="00021841" w:rsidRDefault="007858C3" w:rsidP="00021841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Основные характеристики здания приведены в таблице 3</w:t>
      </w:r>
    </w:p>
    <w:p w:rsidR="00BA386E" w:rsidRPr="00021841" w:rsidRDefault="007858C3" w:rsidP="00BA386E">
      <w:pPr>
        <w:ind w:firstLine="567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Таблица 3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985"/>
      </w:tblGrid>
      <w:tr w:rsidR="00BA386E" w:rsidRPr="00021841" w:rsidTr="007858C3">
        <w:trPr>
          <w:trHeight w:val="384"/>
        </w:trPr>
        <w:tc>
          <w:tcPr>
            <w:tcW w:w="7258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Степень огнестойкости здания по СНиП 2.01.02.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762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IV</w:t>
            </w:r>
          </w:p>
        </w:tc>
      </w:tr>
      <w:tr w:rsidR="00BA386E" w:rsidRPr="00021841" w:rsidTr="007858C3">
        <w:tc>
          <w:tcPr>
            <w:tcW w:w="7258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Класс конструктивной пожарной безопасности здания по </w:t>
            </w:r>
            <w:proofErr w:type="spellStart"/>
            <w:r w:rsidRPr="00021841">
              <w:rPr>
                <w:rFonts w:ascii="Tahoma" w:hAnsi="Tahoma" w:cs="Tahoma"/>
              </w:rPr>
              <w:t>СниП</w:t>
            </w:r>
            <w:proofErr w:type="spellEnd"/>
            <w:r w:rsidRPr="00021841">
              <w:rPr>
                <w:rFonts w:ascii="Tahoma" w:hAnsi="Tahoma" w:cs="Tahoma"/>
              </w:rPr>
              <w:t xml:space="preserve"> 21-01-97.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С0</w:t>
            </w:r>
          </w:p>
        </w:tc>
      </w:tr>
      <w:tr w:rsidR="00BA386E" w:rsidRPr="00021841" w:rsidTr="007858C3">
        <w:trPr>
          <w:trHeight w:val="397"/>
        </w:trPr>
        <w:tc>
          <w:tcPr>
            <w:tcW w:w="7258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Температура внутри помещений, </w:t>
            </w:r>
            <w:r w:rsidRPr="00021841">
              <w:rPr>
                <w:rFonts w:ascii="Tahoma" w:hAnsi="Tahoma" w:cs="Tahoma"/>
                <w:spacing w:val="-12"/>
              </w:rPr>
              <w:t>º С</w:t>
            </w:r>
            <w:r w:rsidRPr="00021841">
              <w:rPr>
                <w:rFonts w:ascii="Tahoma" w:hAnsi="Tahoma" w:cs="Tahoma"/>
              </w:rPr>
              <w:t>: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BA386E" w:rsidRPr="00021841" w:rsidTr="007858C3">
        <w:trPr>
          <w:trHeight w:val="417"/>
        </w:trPr>
        <w:tc>
          <w:tcPr>
            <w:tcW w:w="7258" w:type="dxa"/>
            <w:vAlign w:val="center"/>
          </w:tcPr>
          <w:p w:rsidR="00BA386E" w:rsidRPr="00021841" w:rsidRDefault="007858C3" w:rsidP="007858C3">
            <w:pPr>
              <w:tabs>
                <w:tab w:val="left" w:pos="8505"/>
              </w:tabs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   - </w:t>
            </w:r>
            <w:r w:rsidR="00BA386E" w:rsidRPr="00021841">
              <w:rPr>
                <w:rFonts w:ascii="Tahoma" w:hAnsi="Tahoma" w:cs="Tahoma"/>
              </w:rPr>
              <w:t xml:space="preserve">Во время присутствия оперативного персонала 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+18</w:t>
            </w:r>
          </w:p>
        </w:tc>
      </w:tr>
      <w:tr w:rsidR="00BA386E" w:rsidRPr="00021841" w:rsidTr="007858C3">
        <w:trPr>
          <w:trHeight w:val="409"/>
        </w:trPr>
        <w:tc>
          <w:tcPr>
            <w:tcW w:w="7258" w:type="dxa"/>
            <w:vAlign w:val="center"/>
          </w:tcPr>
          <w:p w:rsidR="00BA386E" w:rsidRPr="00021841" w:rsidRDefault="007858C3" w:rsidP="007858C3">
            <w:pPr>
              <w:tabs>
                <w:tab w:val="left" w:pos="8505"/>
              </w:tabs>
              <w:spacing w:after="0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   - </w:t>
            </w:r>
            <w:r w:rsidR="00BA386E" w:rsidRPr="00021841">
              <w:rPr>
                <w:rFonts w:ascii="Tahoma" w:hAnsi="Tahoma" w:cs="Tahoma"/>
              </w:rPr>
              <w:t xml:space="preserve">Без обслуживающего персонала 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+5</w:t>
            </w:r>
          </w:p>
        </w:tc>
      </w:tr>
      <w:tr w:rsidR="00BA386E" w:rsidRPr="00021841" w:rsidTr="007858C3">
        <w:trPr>
          <w:trHeight w:val="415"/>
        </w:trPr>
        <w:tc>
          <w:tcPr>
            <w:tcW w:w="7258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Климатическое исполнение по ГОСТ 15150 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УХЛ1</w:t>
            </w:r>
          </w:p>
        </w:tc>
      </w:tr>
      <w:tr w:rsidR="00BA386E" w:rsidRPr="00021841" w:rsidTr="007858C3">
        <w:tc>
          <w:tcPr>
            <w:tcW w:w="7258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Категория помещения по пожарной и взрывопожарной опасности для отсеков трансформаторов</w:t>
            </w:r>
          </w:p>
        </w:tc>
        <w:tc>
          <w:tcPr>
            <w:tcW w:w="1985" w:type="dxa"/>
            <w:vAlign w:val="center"/>
          </w:tcPr>
          <w:p w:rsidR="00BA386E" w:rsidRPr="00021841" w:rsidRDefault="00483096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Д</w:t>
            </w:r>
          </w:p>
        </w:tc>
      </w:tr>
      <w:tr w:rsidR="00BA386E" w:rsidRPr="00021841" w:rsidTr="007858C3">
        <w:trPr>
          <w:trHeight w:val="392"/>
        </w:trPr>
        <w:tc>
          <w:tcPr>
            <w:tcW w:w="7258" w:type="dxa"/>
            <w:vAlign w:val="center"/>
          </w:tcPr>
          <w:p w:rsidR="00BA386E" w:rsidRPr="00021841" w:rsidRDefault="00BA386E" w:rsidP="00483096">
            <w:pPr>
              <w:tabs>
                <w:tab w:val="left" w:pos="8505"/>
              </w:tabs>
              <w:spacing w:after="0"/>
              <w:ind w:left="34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 xml:space="preserve">Напряжение собственных нужд </w:t>
            </w:r>
            <w:r w:rsidR="00483096" w:rsidRPr="00021841">
              <w:rPr>
                <w:rFonts w:ascii="Tahoma" w:hAnsi="Tahoma" w:cs="Tahoma"/>
              </w:rPr>
              <w:t>здания</w:t>
            </w:r>
          </w:p>
        </w:tc>
        <w:tc>
          <w:tcPr>
            <w:tcW w:w="1985" w:type="dxa"/>
            <w:vAlign w:val="center"/>
          </w:tcPr>
          <w:p w:rsidR="00BA386E" w:rsidRPr="00021841" w:rsidRDefault="00BA386E" w:rsidP="007858C3">
            <w:pPr>
              <w:tabs>
                <w:tab w:val="left" w:pos="8505"/>
              </w:tabs>
              <w:spacing w:after="0"/>
              <w:jc w:val="center"/>
              <w:rPr>
                <w:rFonts w:ascii="Tahoma" w:hAnsi="Tahoma" w:cs="Tahoma"/>
              </w:rPr>
            </w:pPr>
            <w:r w:rsidRPr="00021841">
              <w:rPr>
                <w:rFonts w:ascii="Tahoma" w:hAnsi="Tahoma" w:cs="Tahoma"/>
              </w:rPr>
              <w:t>≈ 380/220 В</w:t>
            </w:r>
          </w:p>
        </w:tc>
      </w:tr>
    </w:tbl>
    <w:p w:rsidR="00BA386E" w:rsidRPr="00021841" w:rsidRDefault="00BA386E" w:rsidP="00021841">
      <w:pPr>
        <w:spacing w:before="240"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БМЗ предназначен</w:t>
      </w:r>
      <w:r w:rsidR="00483096" w:rsidRPr="00021841">
        <w:rPr>
          <w:rFonts w:ascii="Tahoma" w:hAnsi="Tahoma" w:cs="Tahoma"/>
          <w:spacing w:val="-12"/>
        </w:rPr>
        <w:t>о</w:t>
      </w:r>
      <w:r w:rsidRPr="00021841">
        <w:rPr>
          <w:rFonts w:ascii="Tahoma" w:hAnsi="Tahoma" w:cs="Tahoma"/>
          <w:spacing w:val="-12"/>
        </w:rPr>
        <w:t xml:space="preserve"> для эксплуатации в условиях, нормированных для исполнения УХЛ категории размещения 1 по ГОСТ 15150, ГОСТ 15543.1.</w:t>
      </w:r>
    </w:p>
    <w:p w:rsidR="00BA386E" w:rsidRPr="00021841" w:rsidRDefault="00BA386E" w:rsidP="00021841">
      <w:pPr>
        <w:spacing w:after="0"/>
        <w:ind w:left="284" w:firstLine="283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Условия эксплуатации БМЗ:</w:t>
      </w:r>
    </w:p>
    <w:p w:rsidR="00BA386E" w:rsidRPr="00021841" w:rsidRDefault="00483096" w:rsidP="00021841">
      <w:pPr>
        <w:widowControl w:val="0"/>
        <w:tabs>
          <w:tab w:val="num" w:pos="1938"/>
        </w:tabs>
        <w:autoSpaceDE w:val="0"/>
        <w:autoSpaceDN w:val="0"/>
        <w:adjustRightInd w:val="0"/>
        <w:spacing w:after="0"/>
        <w:ind w:left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- </w:t>
      </w:r>
      <w:r w:rsidR="00BA386E" w:rsidRPr="00021841">
        <w:rPr>
          <w:rFonts w:ascii="Tahoma" w:hAnsi="Tahoma" w:cs="Tahoma"/>
          <w:spacing w:val="-12"/>
        </w:rPr>
        <w:t>высота над уровнем моря не более 1000 м;</w:t>
      </w:r>
    </w:p>
    <w:p w:rsidR="00BA386E" w:rsidRPr="00021841" w:rsidRDefault="00483096" w:rsidP="00021841">
      <w:pPr>
        <w:widowControl w:val="0"/>
        <w:tabs>
          <w:tab w:val="num" w:pos="1938"/>
        </w:tabs>
        <w:autoSpaceDE w:val="0"/>
        <w:autoSpaceDN w:val="0"/>
        <w:adjustRightInd w:val="0"/>
        <w:spacing w:after="0"/>
        <w:ind w:left="576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</w:rPr>
        <w:t xml:space="preserve">- </w:t>
      </w:r>
      <w:r w:rsidR="00BA386E" w:rsidRPr="00021841">
        <w:rPr>
          <w:rFonts w:ascii="Tahoma" w:hAnsi="Tahoma" w:cs="Tahoma"/>
        </w:rPr>
        <w:t>верхнее рабочее значение температуры окружающего воздуха - + 40 °С;</w:t>
      </w:r>
    </w:p>
    <w:p w:rsidR="00BA386E" w:rsidRPr="00021841" w:rsidRDefault="00483096" w:rsidP="00021841">
      <w:pPr>
        <w:widowControl w:val="0"/>
        <w:tabs>
          <w:tab w:val="num" w:pos="1938"/>
        </w:tabs>
        <w:autoSpaceDE w:val="0"/>
        <w:autoSpaceDN w:val="0"/>
        <w:adjustRightInd w:val="0"/>
        <w:spacing w:after="0"/>
        <w:ind w:left="576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</w:rPr>
        <w:t xml:space="preserve">- </w:t>
      </w:r>
      <w:r w:rsidR="00BA386E" w:rsidRPr="00021841">
        <w:rPr>
          <w:rFonts w:ascii="Tahoma" w:hAnsi="Tahoma" w:cs="Tahoma"/>
        </w:rPr>
        <w:t>нижнее рабочее значение температуры окружающего воздуха - − 60 °С;</w:t>
      </w:r>
    </w:p>
    <w:p w:rsidR="00BA386E" w:rsidRPr="00021841" w:rsidRDefault="00483096" w:rsidP="00021841">
      <w:pPr>
        <w:widowControl w:val="0"/>
        <w:tabs>
          <w:tab w:val="num" w:pos="1938"/>
        </w:tabs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- </w:t>
      </w:r>
      <w:r w:rsidR="00BA386E" w:rsidRPr="00021841">
        <w:rPr>
          <w:rFonts w:ascii="Tahoma" w:hAnsi="Tahoma" w:cs="Tahoma"/>
          <w:spacing w:val="-12"/>
        </w:rPr>
        <w:t xml:space="preserve">окружающая среда - </w:t>
      </w:r>
      <w:proofErr w:type="spellStart"/>
      <w:r w:rsidR="00BA386E" w:rsidRPr="00021841">
        <w:rPr>
          <w:rFonts w:ascii="Tahoma" w:hAnsi="Tahoma" w:cs="Tahoma"/>
          <w:spacing w:val="-12"/>
        </w:rPr>
        <w:t>взрыво</w:t>
      </w:r>
      <w:proofErr w:type="spellEnd"/>
      <w:r w:rsidR="00BA386E" w:rsidRPr="00021841">
        <w:rPr>
          <w:rFonts w:ascii="Tahoma" w:hAnsi="Tahoma" w:cs="Tahoma"/>
          <w:spacing w:val="-12"/>
        </w:rPr>
        <w:t xml:space="preserve">- и </w:t>
      </w:r>
      <w:proofErr w:type="spellStart"/>
      <w:r w:rsidR="00BA386E" w:rsidRPr="00021841">
        <w:rPr>
          <w:rFonts w:ascii="Tahoma" w:hAnsi="Tahoma" w:cs="Tahoma"/>
          <w:spacing w:val="-12"/>
        </w:rPr>
        <w:t>пожаробезопасная</w:t>
      </w:r>
      <w:proofErr w:type="spellEnd"/>
      <w:r w:rsidR="00BA386E" w:rsidRPr="00021841">
        <w:rPr>
          <w:rFonts w:ascii="Tahoma" w:hAnsi="Tahoma" w:cs="Tahoma"/>
          <w:spacing w:val="-12"/>
        </w:rPr>
        <w:t>, не содержащая токопроводящей и абразивной пыли, не содержащая токопроводящих или химически активных газов, испарений и осадков, разрушающих изоляцию и металлы (атмосфера типа I по ГОСТ 15150);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В комплект поставки БМЗ в соответствии входят:</w:t>
      </w:r>
    </w:p>
    <w:p w:rsidR="00BA386E" w:rsidRPr="00021841" w:rsidRDefault="00483096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- </w:t>
      </w:r>
      <w:r w:rsidR="00D97510" w:rsidRPr="00021841">
        <w:rPr>
          <w:rFonts w:ascii="Tahoma" w:hAnsi="Tahoma" w:cs="Tahoma"/>
          <w:spacing w:val="-12"/>
        </w:rPr>
        <w:t>модуль</w:t>
      </w:r>
      <w:r w:rsidRPr="00021841">
        <w:rPr>
          <w:rFonts w:ascii="Tahoma" w:hAnsi="Tahoma" w:cs="Tahoma"/>
          <w:spacing w:val="-12"/>
        </w:rPr>
        <w:t xml:space="preserve"> РУ </w:t>
      </w:r>
      <w:r w:rsidR="00C12ED7">
        <w:rPr>
          <w:rFonts w:ascii="Tahoma" w:hAnsi="Tahoma" w:cs="Tahoma"/>
          <w:spacing w:val="-12"/>
        </w:rPr>
        <w:t>6(</w:t>
      </w:r>
      <w:r w:rsidRPr="00021841">
        <w:rPr>
          <w:rFonts w:ascii="Tahoma" w:hAnsi="Tahoma" w:cs="Tahoma"/>
          <w:spacing w:val="-12"/>
        </w:rPr>
        <w:t>10</w:t>
      </w:r>
      <w:r w:rsidR="00C12ED7">
        <w:rPr>
          <w:rFonts w:ascii="Tahoma" w:hAnsi="Tahoma" w:cs="Tahoma"/>
          <w:spacing w:val="-12"/>
        </w:rPr>
        <w:t>)</w:t>
      </w:r>
      <w:r w:rsidRPr="00021841">
        <w:rPr>
          <w:rFonts w:ascii="Tahoma" w:hAnsi="Tahoma" w:cs="Tahoma"/>
          <w:spacing w:val="-12"/>
        </w:rPr>
        <w:t xml:space="preserve"> </w:t>
      </w:r>
      <w:proofErr w:type="spellStart"/>
      <w:r w:rsidRPr="00021841">
        <w:rPr>
          <w:rFonts w:ascii="Tahoma" w:hAnsi="Tahoma" w:cs="Tahoma"/>
          <w:spacing w:val="-12"/>
        </w:rPr>
        <w:t>кВ</w:t>
      </w:r>
      <w:proofErr w:type="spellEnd"/>
      <w:r w:rsidR="00D97510" w:rsidRPr="00021841">
        <w:rPr>
          <w:rFonts w:ascii="Tahoma" w:hAnsi="Tahoma" w:cs="Tahoma"/>
          <w:spacing w:val="-12"/>
        </w:rPr>
        <w:t xml:space="preserve"> и трансформаторов Т1, Т2</w:t>
      </w:r>
      <w:r w:rsidRPr="00021841">
        <w:rPr>
          <w:rFonts w:ascii="Tahoma" w:hAnsi="Tahoma" w:cs="Tahoma"/>
          <w:spacing w:val="-12"/>
        </w:rPr>
        <w:t>;</w:t>
      </w:r>
    </w:p>
    <w:p w:rsidR="00483096" w:rsidRPr="00021841" w:rsidRDefault="00483096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- </w:t>
      </w:r>
      <w:r w:rsidR="00D97510" w:rsidRPr="00021841">
        <w:rPr>
          <w:rFonts w:ascii="Tahoma" w:hAnsi="Tahoma" w:cs="Tahoma"/>
          <w:spacing w:val="-12"/>
        </w:rPr>
        <w:t>модуль</w:t>
      </w:r>
      <w:r w:rsidRPr="00021841">
        <w:rPr>
          <w:rFonts w:ascii="Tahoma" w:hAnsi="Tahoma" w:cs="Tahoma"/>
          <w:spacing w:val="-12"/>
        </w:rPr>
        <w:t xml:space="preserve"> РУ 0,4 кВ;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системы жизнеобеспечения (освещение, отопление</w:t>
      </w:r>
      <w:r w:rsidR="00483096" w:rsidRPr="00021841">
        <w:rPr>
          <w:rFonts w:ascii="Tahoma" w:hAnsi="Tahoma" w:cs="Tahoma"/>
          <w:spacing w:val="-12"/>
        </w:rPr>
        <w:t>, вентиляция</w:t>
      </w:r>
      <w:r w:rsidRPr="00021841">
        <w:rPr>
          <w:rFonts w:ascii="Tahoma" w:hAnsi="Tahoma" w:cs="Tahoma"/>
          <w:spacing w:val="-12"/>
        </w:rPr>
        <w:t>);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система охранно-пожарной сигнализации;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снятые, и не установленные на БМЗ на время транспортировки, элементы (отдельные узлы, части, детали</w:t>
      </w:r>
      <w:r w:rsidR="00483096" w:rsidRPr="00021841">
        <w:rPr>
          <w:rFonts w:ascii="Tahoma" w:hAnsi="Tahoma" w:cs="Tahoma"/>
          <w:spacing w:val="-12"/>
        </w:rPr>
        <w:t>, габаритное и тяжелое оборудование</w:t>
      </w:r>
      <w:r w:rsidRPr="00021841">
        <w:rPr>
          <w:rFonts w:ascii="Tahoma" w:hAnsi="Tahoma" w:cs="Tahoma"/>
          <w:spacing w:val="-12"/>
        </w:rPr>
        <w:t>);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запасные части и принадлежности по ведомости ЗИП;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ключи от замков дверей (все замки открываются одним ключом);</w:t>
      </w:r>
      <w:r w:rsidRPr="00021841">
        <w:rPr>
          <w:rFonts w:ascii="Tahoma" w:hAnsi="Tahoma" w:cs="Tahoma"/>
          <w:strike/>
          <w:spacing w:val="-12"/>
        </w:rPr>
        <w:t xml:space="preserve">  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- комплект средств индивидуальной защиты.</w:t>
      </w:r>
    </w:p>
    <w:p w:rsidR="00472F87" w:rsidRDefault="00472F87" w:rsidP="00BA386E">
      <w:pPr>
        <w:ind w:firstLine="567"/>
        <w:jc w:val="both"/>
        <w:rPr>
          <w:rFonts w:ascii="Tahoma" w:hAnsi="Tahoma" w:cs="Tahoma"/>
          <w:b/>
        </w:rPr>
      </w:pPr>
    </w:p>
    <w:p w:rsidR="00BA386E" w:rsidRPr="00021841" w:rsidRDefault="0017595A" w:rsidP="00BA386E">
      <w:pPr>
        <w:ind w:firstLine="567"/>
        <w:jc w:val="both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lastRenderedPageBreak/>
        <w:t>3</w:t>
      </w:r>
      <w:r w:rsidR="00483096" w:rsidRPr="00021841">
        <w:rPr>
          <w:rFonts w:ascii="Tahoma" w:hAnsi="Tahoma" w:cs="Tahoma"/>
          <w:b/>
          <w:spacing w:val="-12"/>
        </w:rPr>
        <w:t>.</w:t>
      </w:r>
      <w:r w:rsidR="00BA386E" w:rsidRPr="00021841">
        <w:rPr>
          <w:rFonts w:ascii="Tahoma" w:hAnsi="Tahoma" w:cs="Tahoma"/>
          <w:b/>
          <w:spacing w:val="-12"/>
        </w:rPr>
        <w:t>1 Объемно-планировочные решения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Объёмно-планировочные решения здания приняты исходя из возможностей размещения технологического оборудования, удобства его эксплуатации и обслуживания, требований ПУЭ</w:t>
      </w:r>
      <w:r w:rsidR="00483096" w:rsidRPr="00021841">
        <w:rPr>
          <w:rFonts w:ascii="Tahoma" w:hAnsi="Tahoma" w:cs="Tahoma"/>
          <w:spacing w:val="-12"/>
        </w:rPr>
        <w:t xml:space="preserve"> и других нормативных документов</w:t>
      </w:r>
      <w:r w:rsidRPr="00021841">
        <w:rPr>
          <w:rFonts w:ascii="Tahoma" w:hAnsi="Tahoma" w:cs="Tahoma"/>
          <w:spacing w:val="-12"/>
        </w:rPr>
        <w:t xml:space="preserve">. 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Здание поставляется в виде</w:t>
      </w:r>
      <w:r w:rsidR="00483096" w:rsidRPr="00021841">
        <w:rPr>
          <w:rFonts w:ascii="Tahoma" w:hAnsi="Tahoma" w:cs="Tahoma"/>
        </w:rPr>
        <w:t xml:space="preserve"> двух</w:t>
      </w:r>
      <w:r w:rsidRPr="00021841">
        <w:rPr>
          <w:rFonts w:ascii="Tahoma" w:hAnsi="Tahoma" w:cs="Tahoma"/>
        </w:rPr>
        <w:t xml:space="preserve"> отдельного транспортабельн</w:t>
      </w:r>
      <w:r w:rsidR="00483096" w:rsidRPr="00021841">
        <w:rPr>
          <w:rFonts w:ascii="Tahoma" w:hAnsi="Tahoma" w:cs="Tahoma"/>
        </w:rPr>
        <w:t>ых</w:t>
      </w:r>
      <w:r w:rsidRPr="00021841">
        <w:rPr>
          <w:rFonts w:ascii="Tahoma" w:hAnsi="Tahoma" w:cs="Tahoma"/>
        </w:rPr>
        <w:t xml:space="preserve"> блок</w:t>
      </w:r>
      <w:r w:rsidR="00483096" w:rsidRPr="00021841">
        <w:rPr>
          <w:rFonts w:ascii="Tahoma" w:hAnsi="Tahoma" w:cs="Tahoma"/>
        </w:rPr>
        <w:t>ов</w:t>
      </w:r>
      <w:r w:rsidRPr="00021841">
        <w:rPr>
          <w:rFonts w:ascii="Tahoma" w:hAnsi="Tahoma" w:cs="Tahoma"/>
        </w:rPr>
        <w:t xml:space="preserve"> высокой заводской готовности.</w:t>
      </w:r>
    </w:p>
    <w:p w:rsidR="00BA386E" w:rsidRPr="00021841" w:rsidRDefault="00BA386E" w:rsidP="000218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Блоки устанавливаются на фундамент, поверх которого устанавливается стальной ростверк из горячекатаного прокатного профиля, к которому привариваются несущие конструкции оснований.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Здание одноэтажное, в плане прямоугольное, размеры в осях выполняются согласно проекту.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Ограждающие конструкции здания - трехслойные сэндвич-панели толщиной </w:t>
      </w:r>
      <w:r w:rsidR="00483096" w:rsidRPr="00021841">
        <w:rPr>
          <w:rFonts w:ascii="Tahoma" w:hAnsi="Tahoma" w:cs="Tahoma"/>
          <w:spacing w:val="-12"/>
        </w:rPr>
        <w:t>не менее 100 мм</w:t>
      </w:r>
      <w:r w:rsidRPr="00021841">
        <w:rPr>
          <w:rFonts w:ascii="Tahoma" w:hAnsi="Tahoma" w:cs="Tahoma"/>
          <w:spacing w:val="-12"/>
        </w:rPr>
        <w:t>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color w:val="00B050"/>
        </w:rPr>
      </w:pPr>
      <w:r w:rsidRPr="00021841">
        <w:rPr>
          <w:rFonts w:ascii="Tahoma" w:hAnsi="Tahoma" w:cs="Tahoma"/>
          <w:spacing w:val="-12"/>
        </w:rPr>
        <w:t>Крыша представляет собой стальной каркас, накрытый профилированным листом. Крыша двускатная, с уклоном не менее 10%.</w:t>
      </w:r>
      <w:r w:rsidRPr="00021841">
        <w:rPr>
          <w:rFonts w:ascii="Tahoma" w:hAnsi="Tahoma" w:cs="Tahoma"/>
          <w:color w:val="00B050"/>
          <w:spacing w:val="-12"/>
        </w:rPr>
        <w:t xml:space="preserve"> 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Верхним завершением стен является фронтон из профилированного листа, закрывающий боковые поверхности крыши. </w:t>
      </w:r>
    </w:p>
    <w:p w:rsidR="00BA386E" w:rsidRPr="00021841" w:rsidRDefault="00BA386E" w:rsidP="00021841">
      <w:pPr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Водосток наружный неорганизованный.</w:t>
      </w:r>
    </w:p>
    <w:p w:rsidR="00BA386E" w:rsidRPr="00021841" w:rsidRDefault="0017595A" w:rsidP="00021841">
      <w:pPr>
        <w:ind w:right="277" w:firstLine="567"/>
        <w:jc w:val="both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t>3</w:t>
      </w:r>
      <w:r w:rsidR="00BA386E" w:rsidRPr="00021841">
        <w:rPr>
          <w:rFonts w:ascii="Tahoma" w:hAnsi="Tahoma" w:cs="Tahoma"/>
          <w:b/>
        </w:rPr>
        <w:t>.2 Конструктивные решения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Конструктивно блок</w:t>
      </w:r>
      <w:r w:rsidR="003D1A07" w:rsidRPr="00021841">
        <w:rPr>
          <w:rFonts w:ascii="Tahoma" w:hAnsi="Tahoma" w:cs="Tahoma"/>
        </w:rPr>
        <w:t>и</w:t>
      </w:r>
      <w:r w:rsidRPr="00021841">
        <w:rPr>
          <w:rFonts w:ascii="Tahoma" w:hAnsi="Tahoma" w:cs="Tahoma"/>
        </w:rPr>
        <w:t xml:space="preserve"> выполнен</w:t>
      </w:r>
      <w:r w:rsidR="003D1A07" w:rsidRPr="00021841">
        <w:rPr>
          <w:rFonts w:ascii="Tahoma" w:hAnsi="Tahoma" w:cs="Tahoma"/>
        </w:rPr>
        <w:t>ы</w:t>
      </w:r>
      <w:r w:rsidRPr="00021841">
        <w:rPr>
          <w:rFonts w:ascii="Tahoma" w:hAnsi="Tahoma" w:cs="Tahoma"/>
        </w:rPr>
        <w:t xml:space="preserve"> на жестком металлическом каркасе из замкнутых прокатных профилей. </w:t>
      </w:r>
      <w:r w:rsidR="003D1A07" w:rsidRPr="00021841">
        <w:rPr>
          <w:rFonts w:ascii="Tahoma" w:hAnsi="Tahoma" w:cs="Tahoma"/>
        </w:rPr>
        <w:t>Предусматривается а</w:t>
      </w:r>
      <w:r w:rsidRPr="00021841">
        <w:rPr>
          <w:rFonts w:ascii="Tahoma" w:hAnsi="Tahoma" w:cs="Tahoma"/>
        </w:rPr>
        <w:t>нтикоррозийная защита металлоконструкций (все внешние поверхности металлоконструкций, подверженные атмосферным осадкам, покрыты грунт-эмалью). Основание блока представля</w:t>
      </w:r>
      <w:r w:rsidR="003D1A07" w:rsidRPr="00021841">
        <w:rPr>
          <w:rFonts w:ascii="Tahoma" w:hAnsi="Tahoma" w:cs="Tahoma"/>
        </w:rPr>
        <w:t>е</w:t>
      </w:r>
      <w:r w:rsidRPr="00021841">
        <w:rPr>
          <w:rFonts w:ascii="Tahoma" w:hAnsi="Tahoma" w:cs="Tahoma"/>
        </w:rPr>
        <w:t xml:space="preserve">т собой цельносварной металлический каркас из швеллеров с ребрами жесткости из листовой стали толщиной 3 мм, рассчитанный на необходимую нагрузку от устанавливаемого в здание оборудования. Нижняя часть основания здания подшивается листом толщиной 1,5 мм. Для гидроизоляции лист приваривается сплошным швом и не имеет зазоров. Верхняя плоскость основания (пол) выполняется из листовой рифленой стали толщиной 3 мм грунтуется </w:t>
      </w:r>
      <w:r w:rsidR="003D1A07" w:rsidRPr="00021841">
        <w:rPr>
          <w:rFonts w:ascii="Tahoma" w:hAnsi="Tahoma" w:cs="Tahoma"/>
        </w:rPr>
        <w:t>с</w:t>
      </w:r>
      <w:r w:rsidRPr="00021841">
        <w:rPr>
          <w:rFonts w:ascii="Tahoma" w:hAnsi="Tahoma" w:cs="Tahoma"/>
        </w:rPr>
        <w:t xml:space="preserve"> финишным покрытием защитно-декоративной грунт-эмалью не менее 80 мкм. Все внутренние полости основания загрунтованы, общая толщина покрытия составляет не менее 80 мкм. Основание выполнено утепленным минеральной ватой.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Несущий каркас здания выполняться из профилированной трубы </w:t>
      </w:r>
      <w:r w:rsidR="003D1A07" w:rsidRPr="00021841">
        <w:rPr>
          <w:rFonts w:ascii="Tahoma" w:hAnsi="Tahoma" w:cs="Tahoma"/>
        </w:rPr>
        <w:t xml:space="preserve">не менее </w:t>
      </w:r>
      <w:r w:rsidRPr="00021841">
        <w:rPr>
          <w:rFonts w:ascii="Tahoma" w:hAnsi="Tahoma" w:cs="Tahoma"/>
        </w:rPr>
        <w:t>100х100х4-5 мм. Основание и потолок соединяются между собой при помощи несущего каркаса из трубы. Соединение производится при помощи сварки сплошным швом в местах присоединения. Для дополнительной жесткости каркас усиливается косынками из листовой стали.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Ограждающие конструкции здания выполняться из сэндвич-панелей с наполнителем из негорючей минеральной ваты на основе базальтового волокна толщиной </w:t>
      </w:r>
      <w:r w:rsidR="003D1A07" w:rsidRPr="00021841">
        <w:rPr>
          <w:rFonts w:ascii="Tahoma" w:hAnsi="Tahoma" w:cs="Tahoma"/>
        </w:rPr>
        <w:t xml:space="preserve">не менее </w:t>
      </w:r>
      <w:r w:rsidRPr="00021841">
        <w:rPr>
          <w:rFonts w:ascii="Tahoma" w:hAnsi="Tahoma" w:cs="Tahoma"/>
        </w:rPr>
        <w:t xml:space="preserve">100 мм. Внутренние перегородки выполняются из сэндвич-панелей, выполненных по ГОСТ 32603- 2012, толщиной </w:t>
      </w:r>
      <w:r w:rsidR="003D1A07" w:rsidRPr="00021841">
        <w:rPr>
          <w:rFonts w:ascii="Tahoma" w:hAnsi="Tahoma" w:cs="Tahoma"/>
        </w:rPr>
        <w:t xml:space="preserve">не менее </w:t>
      </w:r>
      <w:r w:rsidR="008E2CB9" w:rsidRPr="00021841">
        <w:rPr>
          <w:rFonts w:ascii="Tahoma" w:hAnsi="Tahoma" w:cs="Tahoma"/>
        </w:rPr>
        <w:t>50-</w:t>
      </w:r>
      <w:r w:rsidRPr="00021841">
        <w:rPr>
          <w:rFonts w:ascii="Tahoma" w:hAnsi="Tahoma" w:cs="Tahoma"/>
        </w:rPr>
        <w:t xml:space="preserve">80 мм. Панели крепятся при помощи </w:t>
      </w:r>
      <w:proofErr w:type="spellStart"/>
      <w:r w:rsidRPr="00021841">
        <w:rPr>
          <w:rFonts w:ascii="Tahoma" w:hAnsi="Tahoma" w:cs="Tahoma"/>
        </w:rPr>
        <w:t>саморезов</w:t>
      </w:r>
      <w:proofErr w:type="spellEnd"/>
      <w:r w:rsidRPr="00021841">
        <w:rPr>
          <w:rFonts w:ascii="Tahoma" w:hAnsi="Tahoma" w:cs="Tahoma"/>
        </w:rPr>
        <w:t xml:space="preserve"> к несущему каркасу основания и кровли.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Для погрузки-разгрузки модулей, на раме основания предусматрива</w:t>
      </w:r>
      <w:r w:rsidR="003D1A07" w:rsidRPr="00021841">
        <w:rPr>
          <w:rFonts w:ascii="Tahoma" w:hAnsi="Tahoma" w:cs="Tahoma"/>
        </w:rPr>
        <w:t>ю</w:t>
      </w:r>
      <w:r w:rsidRPr="00021841">
        <w:rPr>
          <w:rFonts w:ascii="Tahoma" w:hAnsi="Tahoma" w:cs="Tahoma"/>
        </w:rPr>
        <w:t>тся места крепления - погрузочные цапфы. На стены наноситься знак центра масс.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Кровля здания - цельносварная металлическая, односкатная, стационарная высотой в коньке </w:t>
      </w:r>
      <w:r w:rsidR="003D1A07" w:rsidRPr="00021841">
        <w:rPr>
          <w:rFonts w:ascii="Tahoma" w:hAnsi="Tahoma" w:cs="Tahoma"/>
        </w:rPr>
        <w:t xml:space="preserve">не менее </w:t>
      </w:r>
      <w:r w:rsidRPr="00021841">
        <w:rPr>
          <w:rFonts w:ascii="Tahoma" w:hAnsi="Tahoma" w:cs="Tahoma"/>
        </w:rPr>
        <w:t xml:space="preserve">300 мм. Кровля рассчитана на эксплуатацию в климатическом районе строительства. Каркас кровли выполняется из профильных труб и швеллеров. Кровля является цельносварной конструкцией. Верхняя часть кровли зашивается листовой сталью, толщиной 2 мм со сплошным проваром. Сварные швы с внутренней стороны дополнительно герметизируются полиуретановыми герметиками. С внешней стороны покрываются грунт-эмалью, общая толщина покрытия составляет не менее 100 мкм. Нижняя часть кровли, потолок здания подшивается профилированным листом С8. Все внутренние полости кровли </w:t>
      </w:r>
      <w:r w:rsidRPr="00021841">
        <w:rPr>
          <w:rFonts w:ascii="Tahoma" w:hAnsi="Tahoma" w:cs="Tahoma"/>
        </w:rPr>
        <w:lastRenderedPageBreak/>
        <w:t xml:space="preserve">грунтуются, общая толщина покрытия составляет 80 мкм. Кровля выполняется утепленной минеральной ватой. Утеплитель закладывается вовнутрь кровли через </w:t>
      </w:r>
      <w:proofErr w:type="spellStart"/>
      <w:r w:rsidRPr="00021841">
        <w:rPr>
          <w:rFonts w:ascii="Tahoma" w:hAnsi="Tahoma" w:cs="Tahoma"/>
        </w:rPr>
        <w:t>пароизоляцию</w:t>
      </w:r>
      <w:proofErr w:type="spellEnd"/>
      <w:r w:rsidRPr="00021841">
        <w:rPr>
          <w:rFonts w:ascii="Tahoma" w:hAnsi="Tahoma" w:cs="Tahoma"/>
        </w:rPr>
        <w:t>. Толщина утеплителя в наивысшей точке</w:t>
      </w:r>
      <w:r w:rsidR="003D1A07" w:rsidRPr="00021841">
        <w:rPr>
          <w:rFonts w:ascii="Tahoma" w:hAnsi="Tahoma" w:cs="Tahoma"/>
        </w:rPr>
        <w:t xml:space="preserve"> не менее</w:t>
      </w:r>
      <w:r w:rsidRPr="00021841">
        <w:rPr>
          <w:rFonts w:ascii="Tahoma" w:hAnsi="Tahoma" w:cs="Tahoma"/>
        </w:rPr>
        <w:t xml:space="preserve"> 300 мм, в меньшей части 150 мм.</w:t>
      </w:r>
    </w:p>
    <w:p w:rsid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По периметру двери и ворота уплотнены морозостойкими резиновыми уплотнителями. В дверях установлены самозапирающиеся замки с открыванием изнутри помещения без ключа и доводчики.</w:t>
      </w:r>
    </w:p>
    <w:p w:rsidR="00BA386E" w:rsidRPr="00021841" w:rsidRDefault="00BA386E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b/>
          <w:spacing w:val="-14"/>
        </w:rPr>
      </w:pPr>
      <w:r w:rsidRPr="00021841">
        <w:rPr>
          <w:rFonts w:ascii="Tahoma" w:hAnsi="Tahoma" w:cs="Tahoma"/>
          <w:b/>
          <w:spacing w:val="-14"/>
        </w:rPr>
        <w:t xml:space="preserve">                             </w:t>
      </w:r>
    </w:p>
    <w:p w:rsidR="00BA386E" w:rsidRPr="00021841" w:rsidRDefault="0017595A" w:rsidP="00021841">
      <w:pPr>
        <w:ind w:firstLine="567"/>
        <w:jc w:val="both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t>3</w:t>
      </w:r>
      <w:r w:rsidR="00BA386E" w:rsidRPr="00021841">
        <w:rPr>
          <w:rFonts w:ascii="Tahoma" w:hAnsi="Tahoma" w:cs="Tahoma"/>
          <w:b/>
          <w:spacing w:val="-12"/>
        </w:rPr>
        <w:t>.3 Заземление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Система электроснабжения и заземления </w:t>
      </w:r>
      <w:r w:rsidR="00A32DEA" w:rsidRPr="00021841">
        <w:rPr>
          <w:rFonts w:ascii="Tahoma" w:hAnsi="Tahoma" w:cs="Tahoma"/>
          <w:spacing w:val="-12"/>
        </w:rPr>
        <w:t>Б</w:t>
      </w:r>
      <w:r w:rsidRPr="00021841">
        <w:rPr>
          <w:rFonts w:ascii="Tahoma" w:hAnsi="Tahoma" w:cs="Tahoma"/>
          <w:spacing w:val="-12"/>
        </w:rPr>
        <w:t>МЗ выполняется согласно требованиям ПУЭ по схеме TN-C переменного тока.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Магистраль заземления </w:t>
      </w:r>
      <w:r w:rsidR="00A32DEA" w:rsidRPr="00021841">
        <w:rPr>
          <w:rFonts w:ascii="Tahoma" w:hAnsi="Tahoma" w:cs="Tahoma"/>
          <w:spacing w:val="-12"/>
        </w:rPr>
        <w:t>Б</w:t>
      </w:r>
      <w:r w:rsidRPr="00021841">
        <w:rPr>
          <w:rFonts w:ascii="Tahoma" w:hAnsi="Tahoma" w:cs="Tahoma"/>
          <w:spacing w:val="-12"/>
        </w:rPr>
        <w:t>МЗ охватывает периметр помещений с электротехническим оборудованием и присоединяется к заземляющему устройству подстанции.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К контуру заземления </w:t>
      </w:r>
      <w:r w:rsidR="00A32DEA" w:rsidRPr="00021841">
        <w:rPr>
          <w:rFonts w:ascii="Tahoma" w:hAnsi="Tahoma" w:cs="Tahoma"/>
          <w:spacing w:val="-12"/>
        </w:rPr>
        <w:t>Б</w:t>
      </w:r>
      <w:r w:rsidRPr="00021841">
        <w:rPr>
          <w:rFonts w:ascii="Tahoma" w:hAnsi="Tahoma" w:cs="Tahoma"/>
          <w:spacing w:val="-12"/>
        </w:rPr>
        <w:t>МЗ присоединяются все металлические конструкции, на которых установлено электрооборудование, а также все корпуса светильников и электрических машин (типа вентиляторов). Присоединение щитового оборудования к сети заземления выполняется при помощи гибких заземляющих перемычек – заземляющие элементы к корпусам шкафов крепятся на болты, а к закладным деталям – привариваются.</w:t>
      </w:r>
    </w:p>
    <w:p w:rsidR="00A32DEA" w:rsidRPr="00021841" w:rsidRDefault="00BA386E" w:rsidP="00021841">
      <w:pPr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Выводы внутреннего контура заземления предусматриваются в 4-х точках (по углам здания) – для удобства подключения к внешнему контуру заземления на месте монтажа.</w:t>
      </w:r>
    </w:p>
    <w:p w:rsidR="00BA386E" w:rsidRPr="00021841" w:rsidRDefault="0017595A" w:rsidP="00021841">
      <w:pPr>
        <w:ind w:firstLine="567"/>
        <w:jc w:val="both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t>3</w:t>
      </w:r>
      <w:r w:rsidR="00BA386E" w:rsidRPr="00021841">
        <w:rPr>
          <w:rFonts w:ascii="Tahoma" w:hAnsi="Tahoma" w:cs="Tahoma"/>
          <w:b/>
        </w:rPr>
        <w:t xml:space="preserve">.4 </w:t>
      </w:r>
      <w:proofErr w:type="spellStart"/>
      <w:r w:rsidR="00BA386E" w:rsidRPr="00021841">
        <w:rPr>
          <w:rFonts w:ascii="Tahoma" w:hAnsi="Tahoma" w:cs="Tahoma"/>
          <w:b/>
        </w:rPr>
        <w:t>Молниезащита</w:t>
      </w:r>
      <w:proofErr w:type="spellEnd"/>
    </w:p>
    <w:p w:rsidR="00BA386E" w:rsidRPr="00021841" w:rsidRDefault="00BA386E" w:rsidP="00021841">
      <w:pPr>
        <w:ind w:firstLine="567"/>
        <w:jc w:val="both"/>
        <w:rPr>
          <w:rFonts w:ascii="Tahoma" w:hAnsi="Tahoma" w:cs="Tahoma"/>
          <w:spacing w:val="-12"/>
        </w:rPr>
      </w:pPr>
      <w:proofErr w:type="spellStart"/>
      <w:r w:rsidRPr="00021841">
        <w:rPr>
          <w:rFonts w:ascii="Tahoma" w:hAnsi="Tahoma" w:cs="Tahoma"/>
          <w:spacing w:val="-12"/>
        </w:rPr>
        <w:t>Молниезащита</w:t>
      </w:r>
      <w:proofErr w:type="spellEnd"/>
      <w:r w:rsidRPr="00021841">
        <w:rPr>
          <w:rFonts w:ascii="Tahoma" w:hAnsi="Tahoma" w:cs="Tahoma"/>
          <w:spacing w:val="-12"/>
        </w:rPr>
        <w:t xml:space="preserve"> обеспечивается естественными молниеотводами (стойки здания) в соответствии с СО-153-34.21.122-2003 «Инструкция по устройству </w:t>
      </w:r>
      <w:proofErr w:type="spellStart"/>
      <w:r w:rsidRPr="00021841">
        <w:rPr>
          <w:rFonts w:ascii="Tahoma" w:hAnsi="Tahoma" w:cs="Tahoma"/>
          <w:spacing w:val="-12"/>
        </w:rPr>
        <w:t>молниезащиты</w:t>
      </w:r>
      <w:proofErr w:type="spellEnd"/>
      <w:r w:rsidRPr="00021841">
        <w:rPr>
          <w:rFonts w:ascii="Tahoma" w:hAnsi="Tahoma" w:cs="Tahoma"/>
          <w:spacing w:val="-12"/>
        </w:rPr>
        <w:t xml:space="preserve"> зданий, сооружений и промышленных коммуникаций» и требованиями проектной документации.</w:t>
      </w:r>
    </w:p>
    <w:p w:rsidR="00BA386E" w:rsidRPr="00021841" w:rsidRDefault="0017595A" w:rsidP="00BA386E">
      <w:pPr>
        <w:ind w:firstLine="567"/>
        <w:jc w:val="both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t>3</w:t>
      </w:r>
      <w:r w:rsidR="00BA386E" w:rsidRPr="00021841">
        <w:rPr>
          <w:rFonts w:ascii="Tahoma" w:hAnsi="Tahoma" w:cs="Tahoma"/>
          <w:b/>
          <w:spacing w:val="-12"/>
        </w:rPr>
        <w:t>.5 Автоматическая охранно-пожарная сигнализация с системой опо</w:t>
      </w:r>
      <w:r w:rsidR="00A32DEA" w:rsidRPr="00021841">
        <w:rPr>
          <w:rFonts w:ascii="Tahoma" w:hAnsi="Tahoma" w:cs="Tahoma"/>
          <w:b/>
          <w:spacing w:val="-12"/>
        </w:rPr>
        <w:t>вещения и управления эвакуацией</w:t>
      </w:r>
    </w:p>
    <w:p w:rsidR="00BA386E" w:rsidRPr="00021841" w:rsidRDefault="00BA386E" w:rsidP="00A32DEA">
      <w:pPr>
        <w:spacing w:after="0"/>
        <w:ind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Автоматическая система пожарной сигнализации по защите модульных зданий и автоматическая система пожаротушения модульных зданий построены в соответствии </w:t>
      </w:r>
      <w:r w:rsidR="00A32DEA" w:rsidRPr="00021841">
        <w:rPr>
          <w:rFonts w:ascii="Tahoma" w:hAnsi="Tahoma" w:cs="Tahoma"/>
          <w:spacing w:val="-12"/>
        </w:rPr>
        <w:t>со с</w:t>
      </w:r>
      <w:r w:rsidRPr="00021841">
        <w:rPr>
          <w:rFonts w:ascii="Tahoma" w:hAnsi="Tahoma" w:cs="Tahoma"/>
          <w:spacing w:val="-12"/>
        </w:rPr>
        <w:t>вод</w:t>
      </w:r>
      <w:r w:rsidR="00A32DEA" w:rsidRPr="00021841">
        <w:rPr>
          <w:rFonts w:ascii="Tahoma" w:hAnsi="Tahoma" w:cs="Tahoma"/>
          <w:spacing w:val="-12"/>
        </w:rPr>
        <w:t>ом</w:t>
      </w:r>
      <w:r w:rsidRPr="00021841">
        <w:rPr>
          <w:rFonts w:ascii="Tahoma" w:hAnsi="Tahoma" w:cs="Tahoma"/>
          <w:spacing w:val="-12"/>
        </w:rPr>
        <w:t xml:space="preserve"> правил систем противопожарной защиты «Установки пожарной сигнализации </w:t>
      </w:r>
      <w:r w:rsidR="00A32DEA" w:rsidRPr="00021841">
        <w:rPr>
          <w:rFonts w:ascii="Tahoma" w:hAnsi="Tahoma" w:cs="Tahoma"/>
          <w:spacing w:val="-12"/>
        </w:rPr>
        <w:t>и пожаротушения автоматические»</w:t>
      </w:r>
      <w:r w:rsidRPr="00021841">
        <w:rPr>
          <w:rFonts w:ascii="Tahoma" w:hAnsi="Tahoma" w:cs="Tahoma"/>
          <w:spacing w:val="-12"/>
        </w:rPr>
        <w:t xml:space="preserve"> (СП 5.13130.2009)</w:t>
      </w:r>
      <w:r w:rsidR="00A32DEA" w:rsidRPr="00021841">
        <w:rPr>
          <w:rFonts w:ascii="Tahoma" w:hAnsi="Tahoma" w:cs="Tahoma"/>
          <w:spacing w:val="-12"/>
        </w:rPr>
        <w:t>.</w:t>
      </w:r>
    </w:p>
    <w:p w:rsidR="00BA386E" w:rsidRPr="00021841" w:rsidRDefault="00BA386E" w:rsidP="00A32DEA">
      <w:pPr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На основании данных требований системы противопожарной безопасности обеспечивается возможность эвакуации людей в безопасную зону до наступления предельно допустимых значений опасных факторов пожара.</w:t>
      </w:r>
    </w:p>
    <w:p w:rsidR="00BA386E" w:rsidRPr="00021841" w:rsidRDefault="0017595A" w:rsidP="00021841">
      <w:pPr>
        <w:pStyle w:val="ConsPlusNormal"/>
        <w:widowControl/>
        <w:spacing w:after="240" w:line="276" w:lineRule="auto"/>
        <w:ind w:firstLine="567"/>
        <w:jc w:val="both"/>
        <w:rPr>
          <w:rFonts w:ascii="Tahoma" w:hAnsi="Tahoma" w:cs="Tahoma"/>
          <w:b/>
          <w:sz w:val="22"/>
          <w:szCs w:val="22"/>
        </w:rPr>
      </w:pPr>
      <w:r w:rsidRPr="00021841">
        <w:rPr>
          <w:rFonts w:ascii="Tahoma" w:hAnsi="Tahoma" w:cs="Tahoma"/>
          <w:b/>
          <w:sz w:val="22"/>
          <w:szCs w:val="22"/>
        </w:rPr>
        <w:t>3</w:t>
      </w:r>
      <w:r w:rsidR="00BA386E" w:rsidRPr="00021841">
        <w:rPr>
          <w:rFonts w:ascii="Tahoma" w:hAnsi="Tahoma" w:cs="Tahoma"/>
          <w:b/>
          <w:sz w:val="22"/>
          <w:szCs w:val="22"/>
        </w:rPr>
        <w:t>.6 Выполняемые требования, предъявляемые к оборудованию и кабельной продукции при изготовлении модульных зданий</w:t>
      </w:r>
    </w:p>
    <w:p w:rsidR="00BA386E" w:rsidRPr="00021841" w:rsidRDefault="00BA386E" w:rsidP="00021841">
      <w:pPr>
        <w:spacing w:after="0"/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Кабели и провода систем противопожарной защиты, средств обеспечения деятельности подразделений пожарной охраны, систем обнаружения пожара, оповещения и управления эвакуацией людей при пожаре, аварийного освещения на путях эвакуации сохраняют работоспособность в условиях пожара в течение времени, необходимого для полной эвакуации людей в безопасную зону.</w:t>
      </w:r>
    </w:p>
    <w:p w:rsidR="00BA386E" w:rsidRPr="00021841" w:rsidRDefault="00BA386E" w:rsidP="00021841">
      <w:pPr>
        <w:spacing w:after="0"/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Кабели, прокладываемые открыто, не распространяют горение</w:t>
      </w:r>
    </w:p>
    <w:p w:rsidR="00BA386E" w:rsidRPr="00021841" w:rsidRDefault="00BA386E" w:rsidP="00021841">
      <w:pPr>
        <w:spacing w:after="0"/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Линии электроснабжения зданий, сооружений и строений имеют устройства защитного отключения, предотвращающие возникновение пожара при неисправности электроприемников. </w:t>
      </w:r>
    </w:p>
    <w:p w:rsidR="00BA386E" w:rsidRPr="00021841" w:rsidRDefault="00BA386E" w:rsidP="00021841">
      <w:pPr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Светильники аварийного освещения на путях эвакуации обеспечены устройствами для проверки их работоспособности при имитации отключения основного источника питания.</w:t>
      </w:r>
    </w:p>
    <w:p w:rsidR="00BA386E" w:rsidRPr="00021841" w:rsidRDefault="0017595A" w:rsidP="00A32DEA">
      <w:pPr>
        <w:ind w:right="-1" w:firstLine="567"/>
        <w:jc w:val="both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lastRenderedPageBreak/>
        <w:t>3</w:t>
      </w:r>
      <w:r w:rsidR="00BA386E" w:rsidRPr="00021841">
        <w:rPr>
          <w:rFonts w:ascii="Tahoma" w:hAnsi="Tahoma" w:cs="Tahoma"/>
          <w:b/>
          <w:spacing w:val="-12"/>
        </w:rPr>
        <w:t>.</w:t>
      </w:r>
      <w:r w:rsidR="00A32DEA" w:rsidRPr="00021841">
        <w:rPr>
          <w:rFonts w:ascii="Tahoma" w:hAnsi="Tahoma" w:cs="Tahoma"/>
          <w:b/>
          <w:spacing w:val="-12"/>
        </w:rPr>
        <w:t>7</w:t>
      </w:r>
      <w:r w:rsidR="00BA386E" w:rsidRPr="00021841">
        <w:rPr>
          <w:rFonts w:ascii="Tahoma" w:hAnsi="Tahoma" w:cs="Tahoma"/>
          <w:b/>
          <w:spacing w:val="-12"/>
        </w:rPr>
        <w:t xml:space="preserve"> Системы жизнеобеспечения </w:t>
      </w:r>
      <w:r w:rsidR="00A32DEA" w:rsidRPr="00021841">
        <w:rPr>
          <w:rFonts w:ascii="Tahoma" w:hAnsi="Tahoma" w:cs="Tahoma"/>
          <w:b/>
          <w:spacing w:val="-12"/>
        </w:rPr>
        <w:t>Б</w:t>
      </w:r>
      <w:r w:rsidR="00BA386E" w:rsidRPr="00021841">
        <w:rPr>
          <w:rFonts w:ascii="Tahoma" w:hAnsi="Tahoma" w:cs="Tahoma"/>
          <w:b/>
          <w:spacing w:val="-12"/>
        </w:rPr>
        <w:t>МЗ</w:t>
      </w:r>
    </w:p>
    <w:p w:rsidR="00BA386E" w:rsidRPr="00021841" w:rsidRDefault="00A32DEA" w:rsidP="00021841">
      <w:pPr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Б</w:t>
      </w:r>
      <w:r w:rsidR="00BA386E" w:rsidRPr="00021841">
        <w:rPr>
          <w:rFonts w:ascii="Tahoma" w:hAnsi="Tahoma" w:cs="Tahoma"/>
          <w:spacing w:val="-12"/>
        </w:rPr>
        <w:t xml:space="preserve">МЗ комплектуется шкафами собственных нужд с комплексом аппаратуры для подключения инженерных систем, необходимых для нормального функционирования систем жизнеобеспечения </w:t>
      </w:r>
      <w:r w:rsidR="008E2CB9" w:rsidRPr="00021841">
        <w:rPr>
          <w:rFonts w:ascii="Tahoma" w:hAnsi="Tahoma" w:cs="Tahoma"/>
          <w:spacing w:val="-12"/>
        </w:rPr>
        <w:t>Б</w:t>
      </w:r>
      <w:r w:rsidR="00BA386E" w:rsidRPr="00021841">
        <w:rPr>
          <w:rFonts w:ascii="Tahoma" w:hAnsi="Tahoma" w:cs="Tahoma"/>
          <w:spacing w:val="-12"/>
        </w:rPr>
        <w:t>МЗ (освещение, отопление, вентиляция, пожарно-охранная сигнализация, шкафы аварийного освещения и т.п.).</w:t>
      </w:r>
    </w:p>
    <w:p w:rsidR="00BA386E" w:rsidRPr="00021841" w:rsidRDefault="0017595A" w:rsidP="00A32DEA">
      <w:pPr>
        <w:ind w:right="-1" w:firstLine="567"/>
        <w:jc w:val="both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t>3</w:t>
      </w:r>
      <w:r w:rsidR="00BA386E" w:rsidRPr="00021841">
        <w:rPr>
          <w:rFonts w:ascii="Tahoma" w:hAnsi="Tahoma" w:cs="Tahoma"/>
          <w:b/>
          <w:spacing w:val="-12"/>
        </w:rPr>
        <w:t>.</w:t>
      </w:r>
      <w:r w:rsidRPr="00021841">
        <w:rPr>
          <w:rFonts w:ascii="Tahoma" w:hAnsi="Tahoma" w:cs="Tahoma"/>
          <w:b/>
          <w:spacing w:val="-12"/>
        </w:rPr>
        <w:t>8</w:t>
      </w:r>
      <w:r w:rsidR="00BA386E" w:rsidRPr="00021841">
        <w:rPr>
          <w:rFonts w:ascii="Tahoma" w:hAnsi="Tahoma" w:cs="Tahoma"/>
          <w:b/>
          <w:spacing w:val="-12"/>
        </w:rPr>
        <w:t xml:space="preserve"> Система отопления</w:t>
      </w:r>
    </w:p>
    <w:p w:rsidR="00BA386E" w:rsidRPr="00021841" w:rsidRDefault="00BA386E" w:rsidP="00A32DEA">
      <w:pPr>
        <w:spacing w:after="0"/>
        <w:ind w:right="-1" w:firstLine="567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Система отопления здания рассчитана на компенсацию трансмиссионных потерь через наружные ограждающие конструкции и пол для поддержания дежурной температуры.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В </w:t>
      </w:r>
      <w:r w:rsidR="00A32DEA" w:rsidRPr="00021841">
        <w:rPr>
          <w:rFonts w:ascii="Tahoma" w:hAnsi="Tahoma" w:cs="Tahoma"/>
          <w:spacing w:val="-12"/>
        </w:rPr>
        <w:t>Б</w:t>
      </w:r>
      <w:r w:rsidRPr="00021841">
        <w:rPr>
          <w:rFonts w:ascii="Tahoma" w:hAnsi="Tahoma" w:cs="Tahoma"/>
          <w:spacing w:val="-12"/>
        </w:rPr>
        <w:t xml:space="preserve">МЗ принятое </w:t>
      </w:r>
      <w:proofErr w:type="spellStart"/>
      <w:r w:rsidRPr="00021841">
        <w:rPr>
          <w:rFonts w:ascii="Tahoma" w:hAnsi="Tahoma" w:cs="Tahoma"/>
          <w:spacing w:val="-12"/>
        </w:rPr>
        <w:t>электроотопление</w:t>
      </w:r>
      <w:proofErr w:type="spellEnd"/>
      <w:r w:rsidRPr="00021841">
        <w:rPr>
          <w:rFonts w:ascii="Tahoma" w:hAnsi="Tahoma" w:cs="Tahoma"/>
          <w:spacing w:val="-12"/>
        </w:rPr>
        <w:t xml:space="preserve"> выполнено конвекторами.</w:t>
      </w:r>
    </w:p>
    <w:p w:rsidR="00BA386E" w:rsidRPr="00021841" w:rsidRDefault="00BA386E" w:rsidP="00A32DEA">
      <w:pPr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Отопление здания в холодное время года обеспечивает автоматическое поддержание температуры внутри помещения плюс 5 градусов С, и </w:t>
      </w:r>
      <w:r w:rsidR="004772DE">
        <w:rPr>
          <w:rFonts w:ascii="Tahoma" w:hAnsi="Tahoma" w:cs="Tahoma"/>
          <w:spacing w:val="-12"/>
        </w:rPr>
        <w:t xml:space="preserve">плюс </w:t>
      </w:r>
      <w:r w:rsidRPr="00021841">
        <w:rPr>
          <w:rFonts w:ascii="Tahoma" w:hAnsi="Tahoma" w:cs="Tahoma"/>
          <w:spacing w:val="-12"/>
        </w:rPr>
        <w:t>18 градусов С при присутствии людей. Управление ручное и автоматическое (по сигналу от термостата)</w:t>
      </w:r>
      <w:r w:rsidR="00A32DEA" w:rsidRPr="00021841">
        <w:rPr>
          <w:rFonts w:ascii="Tahoma" w:hAnsi="Tahoma" w:cs="Tahoma"/>
          <w:spacing w:val="-12"/>
        </w:rPr>
        <w:t>.</w:t>
      </w:r>
    </w:p>
    <w:p w:rsidR="00BA386E" w:rsidRPr="00021841" w:rsidRDefault="0017595A" w:rsidP="00A32DEA">
      <w:pPr>
        <w:ind w:right="-1" w:firstLine="567"/>
        <w:rPr>
          <w:rFonts w:ascii="Tahoma" w:hAnsi="Tahoma" w:cs="Tahoma"/>
          <w:b/>
          <w:spacing w:val="-12"/>
        </w:rPr>
      </w:pPr>
      <w:r w:rsidRPr="00021841">
        <w:rPr>
          <w:rFonts w:ascii="Tahoma" w:hAnsi="Tahoma" w:cs="Tahoma"/>
          <w:b/>
          <w:spacing w:val="-12"/>
        </w:rPr>
        <w:t>3</w:t>
      </w:r>
      <w:r w:rsidR="00BA386E" w:rsidRPr="00021841">
        <w:rPr>
          <w:rFonts w:ascii="Tahoma" w:hAnsi="Tahoma" w:cs="Tahoma"/>
          <w:b/>
          <w:spacing w:val="-12"/>
        </w:rPr>
        <w:t xml:space="preserve">.9 </w:t>
      </w:r>
      <w:r w:rsidRPr="00021841">
        <w:rPr>
          <w:rFonts w:ascii="Tahoma" w:hAnsi="Tahoma" w:cs="Tahoma"/>
          <w:b/>
          <w:spacing w:val="-12"/>
        </w:rPr>
        <w:t>Система освещения</w:t>
      </w:r>
    </w:p>
    <w:p w:rsidR="00BA386E" w:rsidRPr="00021841" w:rsidRDefault="00A32DEA" w:rsidP="00A32DEA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 w:cs="Tahoma"/>
          <w:color w:val="000000"/>
          <w:spacing w:val="3"/>
        </w:rPr>
      </w:pPr>
      <w:r w:rsidRPr="00021841">
        <w:rPr>
          <w:rFonts w:ascii="Tahoma" w:hAnsi="Tahoma" w:cs="Tahoma"/>
          <w:color w:val="000000"/>
          <w:spacing w:val="3"/>
        </w:rPr>
        <w:t>Э</w:t>
      </w:r>
      <w:r w:rsidR="00BA386E" w:rsidRPr="00021841">
        <w:rPr>
          <w:rFonts w:ascii="Tahoma" w:hAnsi="Tahoma" w:cs="Tahoma"/>
          <w:color w:val="000000"/>
          <w:spacing w:val="3"/>
        </w:rPr>
        <w:t>лектроосвещение (рабочее, аварийное)</w:t>
      </w:r>
      <w:r w:rsidR="00BA386E" w:rsidRPr="00021841">
        <w:rPr>
          <w:rFonts w:ascii="Tahoma" w:eastAsia="ArialMT" w:hAnsi="Tahoma" w:cs="Tahoma"/>
        </w:rPr>
        <w:t xml:space="preserve"> выполнено согласно </w:t>
      </w:r>
      <w:proofErr w:type="gramStart"/>
      <w:r w:rsidR="00BA386E" w:rsidRPr="00021841">
        <w:rPr>
          <w:rFonts w:ascii="Tahoma" w:eastAsia="ArialMT" w:hAnsi="Tahoma" w:cs="Tahoma"/>
        </w:rPr>
        <w:t xml:space="preserve">требованиям </w:t>
      </w:r>
      <w:r w:rsidRPr="00021841">
        <w:rPr>
          <w:rFonts w:ascii="Tahoma" w:eastAsia="ArialMT" w:hAnsi="Tahoma" w:cs="Tahoma"/>
        </w:rPr>
        <w:t xml:space="preserve"> </w:t>
      </w:r>
      <w:r w:rsidR="00BA386E" w:rsidRPr="00021841">
        <w:rPr>
          <w:rFonts w:ascii="Tahoma" w:eastAsia="ArialMT" w:hAnsi="Tahoma" w:cs="Tahoma"/>
        </w:rPr>
        <w:t>СНиП</w:t>
      </w:r>
      <w:proofErr w:type="gramEnd"/>
      <w:r w:rsidR="00BA386E" w:rsidRPr="00021841">
        <w:rPr>
          <w:rFonts w:ascii="Tahoma" w:eastAsia="ArialMT" w:hAnsi="Tahoma" w:cs="Tahoma"/>
        </w:rPr>
        <w:t xml:space="preserve"> 23-05-95* “Естественное и искусственное освещение”</w:t>
      </w:r>
      <w:r w:rsidR="00BA386E" w:rsidRPr="00021841">
        <w:rPr>
          <w:rFonts w:ascii="Tahoma" w:hAnsi="Tahoma" w:cs="Tahoma"/>
          <w:color w:val="000000"/>
          <w:spacing w:val="3"/>
        </w:rPr>
        <w:t xml:space="preserve">; 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Места управления освещением находятся внутри </w:t>
      </w:r>
      <w:r w:rsidR="00A32DEA" w:rsidRPr="00021841">
        <w:rPr>
          <w:rFonts w:ascii="Tahoma" w:hAnsi="Tahoma" w:cs="Tahoma"/>
          <w:spacing w:val="-12"/>
        </w:rPr>
        <w:t>Б</w:t>
      </w:r>
      <w:r w:rsidRPr="00021841">
        <w:rPr>
          <w:rFonts w:ascii="Tahoma" w:hAnsi="Tahoma" w:cs="Tahoma"/>
          <w:spacing w:val="-12"/>
        </w:rPr>
        <w:t>МЗ вблизи выходов.</w:t>
      </w:r>
    </w:p>
    <w:p w:rsidR="00BA386E" w:rsidRPr="00021841" w:rsidRDefault="004772D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>
        <w:rPr>
          <w:rFonts w:ascii="Tahoma" w:hAnsi="Tahoma" w:cs="Tahoma"/>
          <w:spacing w:val="-12"/>
        </w:rPr>
        <w:t>П</w:t>
      </w:r>
      <w:r w:rsidR="00BA386E" w:rsidRPr="00021841">
        <w:rPr>
          <w:rFonts w:ascii="Tahoma" w:hAnsi="Tahoma" w:cs="Tahoma"/>
          <w:spacing w:val="-12"/>
        </w:rPr>
        <w:t>редусматривается рабочее, аварийное и наружное освещение.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Установка световых указателей "ВЫХОД", предусмотрена разделом: «Автоматическая охранно-пожарная сигнализация с системой оповещения и управления эвакуацией».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 xml:space="preserve">Аварийное освещение разделяется в соответствии с ПУЭ на освещение безопасности и эвакуационное и соответствует требованиям </w:t>
      </w:r>
      <w:proofErr w:type="spellStart"/>
      <w:r w:rsidRPr="00021841">
        <w:rPr>
          <w:rFonts w:ascii="Tahoma" w:hAnsi="Tahoma" w:cs="Tahoma"/>
          <w:spacing w:val="-12"/>
        </w:rPr>
        <w:t>СниП</w:t>
      </w:r>
      <w:proofErr w:type="spellEnd"/>
      <w:r w:rsidRPr="00021841">
        <w:rPr>
          <w:rFonts w:ascii="Tahoma" w:hAnsi="Tahoma" w:cs="Tahoma"/>
          <w:spacing w:val="-12"/>
        </w:rPr>
        <w:t xml:space="preserve"> 23-05-95. 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</w:rPr>
        <w:t>Светильники аварийного освещения приняты с автономным источником питания,</w:t>
      </w:r>
      <w:r w:rsidRPr="00021841">
        <w:rPr>
          <w:rFonts w:ascii="Tahoma" w:hAnsi="Tahoma" w:cs="Tahoma"/>
          <w:spacing w:val="35"/>
        </w:rPr>
        <w:t xml:space="preserve"> </w:t>
      </w:r>
      <w:r w:rsidRPr="00021841">
        <w:rPr>
          <w:rFonts w:ascii="Tahoma" w:hAnsi="Tahoma" w:cs="Tahoma"/>
        </w:rPr>
        <w:t>с нанесенной буквой «А» красного цвета, при исчезновении основного питания</w:t>
      </w:r>
      <w:r w:rsidRPr="00021841">
        <w:rPr>
          <w:rFonts w:ascii="Tahoma" w:hAnsi="Tahoma" w:cs="Tahoma"/>
          <w:spacing w:val="41"/>
        </w:rPr>
        <w:t xml:space="preserve"> </w:t>
      </w:r>
      <w:r w:rsidRPr="00021841">
        <w:rPr>
          <w:rFonts w:ascii="Tahoma" w:hAnsi="Tahoma" w:cs="Tahoma"/>
        </w:rPr>
        <w:t>на</w:t>
      </w:r>
      <w:r w:rsidRPr="00021841">
        <w:rPr>
          <w:rFonts w:ascii="Tahoma" w:hAnsi="Tahoma" w:cs="Tahoma"/>
          <w:spacing w:val="-2"/>
        </w:rPr>
        <w:t xml:space="preserve"> </w:t>
      </w:r>
      <w:r w:rsidRPr="00021841">
        <w:rPr>
          <w:rFonts w:ascii="Tahoma" w:hAnsi="Tahoma" w:cs="Tahoma"/>
        </w:rPr>
        <w:t>напряжение 220 В светильник переключается на питание от</w:t>
      </w:r>
      <w:r w:rsidRPr="00021841">
        <w:rPr>
          <w:rFonts w:ascii="Tahoma" w:hAnsi="Tahoma" w:cs="Tahoma"/>
          <w:spacing w:val="-9"/>
        </w:rPr>
        <w:t xml:space="preserve"> </w:t>
      </w:r>
      <w:r w:rsidRPr="00021841">
        <w:rPr>
          <w:rFonts w:ascii="Tahoma" w:hAnsi="Tahoma" w:cs="Tahoma"/>
        </w:rPr>
        <w:t>батареи.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spacing w:val="-12"/>
        </w:rPr>
      </w:pPr>
      <w:r w:rsidRPr="00021841">
        <w:rPr>
          <w:rFonts w:ascii="Tahoma" w:hAnsi="Tahoma" w:cs="Tahoma"/>
          <w:spacing w:val="-12"/>
        </w:rPr>
        <w:t>Лампы наружного освещения устанавливаются снаружи здания у входов в здание со степенью защиты IP54.</w:t>
      </w:r>
    </w:p>
    <w:p w:rsidR="00BA386E" w:rsidRPr="00021841" w:rsidRDefault="00BA386E" w:rsidP="00A32DEA">
      <w:pPr>
        <w:spacing w:after="0"/>
        <w:ind w:right="-1" w:firstLine="544"/>
        <w:jc w:val="both"/>
        <w:rPr>
          <w:rFonts w:ascii="Tahoma" w:hAnsi="Tahoma" w:cs="Tahoma"/>
          <w:b/>
          <w:spacing w:val="-12"/>
        </w:rPr>
      </w:pPr>
    </w:p>
    <w:p w:rsidR="00BA386E" w:rsidRPr="00021841" w:rsidRDefault="0090514B" w:rsidP="0017595A">
      <w:pPr>
        <w:ind w:right="-1" w:firstLine="567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t>3</w:t>
      </w:r>
      <w:r w:rsidR="0017595A" w:rsidRPr="00021841">
        <w:rPr>
          <w:rFonts w:ascii="Tahoma" w:hAnsi="Tahoma" w:cs="Tahoma"/>
          <w:b/>
        </w:rPr>
        <w:t>.10</w:t>
      </w:r>
      <w:r w:rsidR="00BA386E" w:rsidRPr="00021841">
        <w:rPr>
          <w:rFonts w:ascii="Tahoma" w:hAnsi="Tahoma" w:cs="Tahoma"/>
          <w:b/>
        </w:rPr>
        <w:t xml:space="preserve"> Маркировка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Маркировка находится в местах, доступных для осмотра в процессе транспортирования, монтажа, хранения, эксплуатации и сохраняться в течение всего срока службы здания.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Здание имеет табличку, установленную непосредственно на здании вблизи главного входа. Табличка выполнена с учетом требований ГОСТ 12969, форма и размеры соответствуют ГОСТ 12971.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Табличка выполнена из коррозионностойкого материала с прочным декоративно-защитным покрытием и содержит следующие маркировочные данные: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товарный знак предприятия-изготовителя;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наименование подстанции;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номер технических условий;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обозначение здания;</w:t>
      </w:r>
    </w:p>
    <w:p w:rsidR="00BA386E" w:rsidRPr="00021841" w:rsidRDefault="00BA386E" w:rsidP="0017595A">
      <w:pPr>
        <w:tabs>
          <w:tab w:val="left" w:pos="2220"/>
        </w:tabs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масса;</w:t>
      </w:r>
      <w:r w:rsidRPr="00021841">
        <w:rPr>
          <w:rFonts w:ascii="Tahoma" w:hAnsi="Tahoma" w:cs="Tahoma"/>
        </w:rPr>
        <w:tab/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заводской номер;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год выпуска.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Индивидуальная маркировка, содержащая номер чертежа сборочных единиц и деталей наносится на изделия маркером.</w:t>
      </w:r>
    </w:p>
    <w:p w:rsidR="00BA386E" w:rsidRPr="00021841" w:rsidRDefault="00BA386E" w:rsidP="0017595A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lastRenderedPageBreak/>
        <w:t>Транспортная маркировка выполняется на упаковке по ГОСТ 14192 в виде надписи или бирке и содержит наименование (обозначение) объекта, массу и номер транспортного места.</w:t>
      </w:r>
    </w:p>
    <w:p w:rsidR="00BA386E" w:rsidRPr="00021841" w:rsidRDefault="00BA386E" w:rsidP="0017595A">
      <w:pPr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На упаковке нанесены знаки, отмечающие места </w:t>
      </w:r>
      <w:proofErr w:type="spellStart"/>
      <w:r w:rsidRPr="00021841">
        <w:rPr>
          <w:rFonts w:ascii="Tahoma" w:hAnsi="Tahoma" w:cs="Tahoma"/>
        </w:rPr>
        <w:t>строповки</w:t>
      </w:r>
      <w:proofErr w:type="spellEnd"/>
      <w:r w:rsidRPr="00021841">
        <w:rPr>
          <w:rFonts w:ascii="Tahoma" w:hAnsi="Tahoma" w:cs="Tahoma"/>
        </w:rPr>
        <w:t xml:space="preserve"> и положение центра масс.</w:t>
      </w:r>
    </w:p>
    <w:p w:rsidR="00BA386E" w:rsidRPr="00021841" w:rsidRDefault="0090514B" w:rsidP="00021841">
      <w:pPr>
        <w:ind w:firstLine="539"/>
        <w:rPr>
          <w:rFonts w:ascii="Tahoma" w:hAnsi="Tahoma" w:cs="Tahoma"/>
          <w:b/>
        </w:rPr>
      </w:pPr>
      <w:r w:rsidRPr="00021841">
        <w:rPr>
          <w:rFonts w:ascii="Tahoma" w:hAnsi="Tahoma" w:cs="Tahoma"/>
          <w:b/>
        </w:rPr>
        <w:t>3</w:t>
      </w:r>
      <w:r w:rsidR="00BA386E" w:rsidRPr="00021841">
        <w:rPr>
          <w:rFonts w:ascii="Tahoma" w:hAnsi="Tahoma" w:cs="Tahoma"/>
          <w:b/>
        </w:rPr>
        <w:t>.</w:t>
      </w:r>
      <w:r w:rsidR="0017595A" w:rsidRPr="00021841">
        <w:rPr>
          <w:rFonts w:ascii="Tahoma" w:hAnsi="Tahoma" w:cs="Tahoma"/>
          <w:b/>
        </w:rPr>
        <w:t>11</w:t>
      </w:r>
      <w:r w:rsidR="00BA386E" w:rsidRPr="00021841">
        <w:rPr>
          <w:rFonts w:ascii="Tahoma" w:hAnsi="Tahoma" w:cs="Tahoma"/>
          <w:b/>
        </w:rPr>
        <w:t xml:space="preserve"> Упаковка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 xml:space="preserve">Упаковка </w:t>
      </w:r>
      <w:r w:rsidR="0017595A" w:rsidRPr="00021841">
        <w:rPr>
          <w:rFonts w:ascii="Tahoma" w:hAnsi="Tahoma" w:cs="Tahoma"/>
        </w:rPr>
        <w:t>Б</w:t>
      </w:r>
      <w:r w:rsidRPr="00021841">
        <w:rPr>
          <w:rFonts w:ascii="Tahoma" w:hAnsi="Tahoma" w:cs="Tahoma"/>
        </w:rPr>
        <w:t>МЗ соответствует требованиям ГОСТ 23216 и обеспечивает совместно с переводом в транспортное положение сохранность изделия при транспортировании открытым транспортом на большие расстояния и хранение в течение одного года.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Отдельным автотранспортом поставляются: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элементы кровли;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мелкогабаритные элементы металлоконструкций;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элементы заземления;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крепежные изделия.</w:t>
      </w:r>
    </w:p>
    <w:p w:rsidR="0017595A" w:rsidRPr="00021841" w:rsidRDefault="0017595A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- силовые трансформаторы мощностью более 630 кВА.</w:t>
      </w:r>
    </w:p>
    <w:p w:rsidR="00BA386E" w:rsidRPr="00021841" w:rsidRDefault="00BA386E" w:rsidP="00021841">
      <w:pPr>
        <w:spacing w:after="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</w:rPr>
        <w:t>В ящик с пометкой «Документация здесь» вложен один комплект эксплуатационной документации.</w:t>
      </w:r>
    </w:p>
    <w:p w:rsidR="00BA386E" w:rsidRPr="00021841" w:rsidRDefault="00BA386E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D24880" w:rsidRPr="00021841" w:rsidRDefault="00D24880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D24880" w:rsidRPr="00021841" w:rsidRDefault="00D24880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D24880" w:rsidRPr="00021841" w:rsidRDefault="00D24880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8E2CB9" w:rsidRDefault="008E2CB9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472F87" w:rsidRDefault="00472F87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472F87" w:rsidRPr="00021841" w:rsidRDefault="00472F87" w:rsidP="00BA386E">
      <w:pPr>
        <w:pStyle w:val="TableParagraph"/>
        <w:kinsoku w:val="0"/>
        <w:overflowPunct w:val="0"/>
        <w:ind w:right="223"/>
        <w:jc w:val="both"/>
        <w:rPr>
          <w:rFonts w:ascii="Tahoma" w:hAnsi="Tahoma" w:cs="Tahoma"/>
          <w:sz w:val="22"/>
          <w:szCs w:val="22"/>
        </w:rPr>
      </w:pPr>
    </w:p>
    <w:p w:rsidR="0017595A" w:rsidRPr="00021841" w:rsidRDefault="0017595A" w:rsidP="00DB48FF">
      <w:pPr>
        <w:pStyle w:val="TableParagraph"/>
        <w:numPr>
          <w:ilvl w:val="0"/>
          <w:numId w:val="6"/>
        </w:numPr>
        <w:kinsoku w:val="0"/>
        <w:overflowPunct w:val="0"/>
        <w:spacing w:after="240"/>
        <w:ind w:right="223"/>
        <w:jc w:val="both"/>
        <w:rPr>
          <w:rFonts w:ascii="Tahoma" w:hAnsi="Tahoma" w:cs="Tahoma"/>
          <w:b/>
          <w:sz w:val="22"/>
          <w:szCs w:val="22"/>
        </w:rPr>
      </w:pPr>
      <w:r w:rsidRPr="00021841">
        <w:rPr>
          <w:rFonts w:ascii="Tahoma" w:hAnsi="Tahoma" w:cs="Tahoma"/>
          <w:b/>
          <w:sz w:val="22"/>
          <w:szCs w:val="22"/>
        </w:rPr>
        <w:lastRenderedPageBreak/>
        <w:t xml:space="preserve">Силовые трансформаторы </w:t>
      </w:r>
      <w:r w:rsidR="00C12ED7">
        <w:rPr>
          <w:rFonts w:ascii="Tahoma" w:hAnsi="Tahoma" w:cs="Tahoma"/>
          <w:b/>
          <w:sz w:val="22"/>
          <w:szCs w:val="22"/>
        </w:rPr>
        <w:t>6(</w:t>
      </w:r>
      <w:proofErr w:type="gramStart"/>
      <w:r w:rsidRPr="00021841">
        <w:rPr>
          <w:rFonts w:ascii="Tahoma" w:hAnsi="Tahoma" w:cs="Tahoma"/>
          <w:b/>
          <w:sz w:val="22"/>
          <w:szCs w:val="22"/>
        </w:rPr>
        <w:t>10</w:t>
      </w:r>
      <w:r w:rsidR="00C12ED7">
        <w:rPr>
          <w:rFonts w:ascii="Tahoma" w:hAnsi="Tahoma" w:cs="Tahoma"/>
          <w:b/>
          <w:sz w:val="22"/>
          <w:szCs w:val="22"/>
        </w:rPr>
        <w:t>)</w:t>
      </w:r>
      <w:r w:rsidRPr="00021841">
        <w:rPr>
          <w:rFonts w:ascii="Tahoma" w:hAnsi="Tahoma" w:cs="Tahoma"/>
          <w:b/>
          <w:sz w:val="22"/>
          <w:szCs w:val="22"/>
        </w:rPr>
        <w:t>/</w:t>
      </w:r>
      <w:proofErr w:type="gramEnd"/>
      <w:r w:rsidRPr="00021841">
        <w:rPr>
          <w:rFonts w:ascii="Tahoma" w:hAnsi="Tahoma" w:cs="Tahoma"/>
          <w:b/>
          <w:sz w:val="22"/>
          <w:szCs w:val="22"/>
        </w:rPr>
        <w:t xml:space="preserve">0,4 </w:t>
      </w:r>
      <w:proofErr w:type="spellStart"/>
      <w:r w:rsidRPr="00021841">
        <w:rPr>
          <w:rFonts w:ascii="Tahoma" w:hAnsi="Tahoma" w:cs="Tahoma"/>
          <w:b/>
          <w:sz w:val="22"/>
          <w:szCs w:val="22"/>
        </w:rPr>
        <w:t>кВ</w:t>
      </w:r>
      <w:proofErr w:type="spellEnd"/>
    </w:p>
    <w:p w:rsidR="00DB48FF" w:rsidRPr="00021841" w:rsidRDefault="00DB48FF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В отсек с силовыми трансформаторами, устанавливаются сухие трансформаторы </w:t>
      </w:r>
      <w:r w:rsidR="003D1AD7" w:rsidRPr="00021841">
        <w:rPr>
          <w:rFonts w:ascii="Tahoma" w:hAnsi="Tahoma" w:cs="Tahoma"/>
          <w:sz w:val="22"/>
          <w:szCs w:val="22"/>
        </w:rPr>
        <w:t xml:space="preserve">     </w:t>
      </w:r>
      <w:r w:rsidRPr="00021841">
        <w:rPr>
          <w:rFonts w:ascii="Tahoma" w:hAnsi="Tahoma" w:cs="Tahoma"/>
          <w:sz w:val="22"/>
          <w:szCs w:val="22"/>
          <w:lang w:val="en-US"/>
        </w:rPr>
        <w:t>IDR</w:t>
      </w:r>
      <w:r w:rsidRPr="00021841">
        <w:rPr>
          <w:rFonts w:ascii="Tahoma" w:hAnsi="Tahoma" w:cs="Tahoma"/>
          <w:sz w:val="22"/>
          <w:szCs w:val="22"/>
        </w:rPr>
        <w:t>-</w:t>
      </w:r>
      <w:r w:rsidR="008E2CB9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r w:rsidR="00935E49">
        <w:rPr>
          <w:rFonts w:ascii="Tahoma" w:hAnsi="Tahoma" w:cs="Tahoma"/>
          <w:sz w:val="22"/>
          <w:szCs w:val="22"/>
        </w:rPr>
        <w:t>(250-</w:t>
      </w:r>
      <w:proofErr w:type="gramStart"/>
      <w:r w:rsidR="00935E49">
        <w:rPr>
          <w:rFonts w:ascii="Tahoma" w:hAnsi="Tahoma" w:cs="Tahoma"/>
          <w:sz w:val="22"/>
          <w:szCs w:val="22"/>
        </w:rPr>
        <w:t>2500)</w:t>
      </w:r>
      <w:r w:rsidRPr="00021841">
        <w:rPr>
          <w:rFonts w:ascii="Tahoma" w:hAnsi="Tahoma" w:cs="Tahoma"/>
          <w:sz w:val="22"/>
          <w:szCs w:val="22"/>
        </w:rPr>
        <w:t>/</w:t>
      </w:r>
      <w:proofErr w:type="gramEnd"/>
      <w:r w:rsidR="00935E49">
        <w:rPr>
          <w:rFonts w:ascii="Tahoma" w:hAnsi="Tahoma" w:cs="Tahoma"/>
          <w:sz w:val="22"/>
          <w:szCs w:val="22"/>
        </w:rPr>
        <w:t>6(</w:t>
      </w:r>
      <w:r w:rsidR="008E2CB9" w:rsidRPr="00021841">
        <w:rPr>
          <w:rFonts w:ascii="Tahoma" w:hAnsi="Tahoma" w:cs="Tahoma"/>
          <w:sz w:val="22"/>
          <w:szCs w:val="22"/>
        </w:rPr>
        <w:t>10</w:t>
      </w:r>
      <w:r w:rsidR="00935E49">
        <w:rPr>
          <w:rFonts w:ascii="Tahoma" w:hAnsi="Tahoma" w:cs="Tahoma"/>
          <w:sz w:val="22"/>
          <w:szCs w:val="22"/>
        </w:rPr>
        <w:t>)</w:t>
      </w:r>
      <w:r w:rsidRPr="00021841">
        <w:rPr>
          <w:rFonts w:ascii="Tahoma" w:hAnsi="Tahoma" w:cs="Tahoma"/>
          <w:sz w:val="22"/>
          <w:szCs w:val="22"/>
        </w:rPr>
        <w:t xml:space="preserve"> У3, номинальной мощность </w:t>
      </w:r>
      <w:r w:rsidR="00935E49">
        <w:rPr>
          <w:rFonts w:ascii="Tahoma" w:hAnsi="Tahoma" w:cs="Tahoma"/>
          <w:sz w:val="22"/>
          <w:szCs w:val="22"/>
        </w:rPr>
        <w:t>250-2500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1841">
        <w:rPr>
          <w:rFonts w:ascii="Tahoma" w:hAnsi="Tahoma" w:cs="Tahoma"/>
          <w:sz w:val="22"/>
          <w:szCs w:val="22"/>
        </w:rPr>
        <w:t>кВА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, напряжение обмоток </w:t>
      </w:r>
      <w:r w:rsidR="00C12ED7">
        <w:rPr>
          <w:rFonts w:ascii="Tahoma" w:hAnsi="Tahoma" w:cs="Tahoma"/>
          <w:sz w:val="22"/>
          <w:szCs w:val="22"/>
        </w:rPr>
        <w:t>6(</w:t>
      </w:r>
      <w:r w:rsidR="008E2CB9" w:rsidRPr="00021841">
        <w:rPr>
          <w:rFonts w:ascii="Tahoma" w:hAnsi="Tahoma" w:cs="Tahoma"/>
          <w:sz w:val="22"/>
          <w:szCs w:val="22"/>
        </w:rPr>
        <w:t>10</w:t>
      </w:r>
      <w:r w:rsidR="00C12ED7">
        <w:rPr>
          <w:rFonts w:ascii="Tahoma" w:hAnsi="Tahoma" w:cs="Tahoma"/>
          <w:sz w:val="22"/>
          <w:szCs w:val="22"/>
        </w:rPr>
        <w:t>)</w:t>
      </w:r>
      <w:r w:rsidRPr="00021841">
        <w:rPr>
          <w:rFonts w:ascii="Tahoma" w:hAnsi="Tahoma" w:cs="Tahoma"/>
          <w:sz w:val="22"/>
          <w:szCs w:val="22"/>
        </w:rPr>
        <w:t xml:space="preserve">/0,4 </w:t>
      </w:r>
      <w:proofErr w:type="spellStart"/>
      <w:r w:rsidRPr="00021841">
        <w:rPr>
          <w:rFonts w:ascii="Tahoma" w:hAnsi="Tahoma" w:cs="Tahoma"/>
          <w:sz w:val="22"/>
          <w:szCs w:val="22"/>
        </w:rPr>
        <w:t>кВ.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</w:t>
      </w:r>
    </w:p>
    <w:p w:rsidR="00DB48FF" w:rsidRPr="00021841" w:rsidRDefault="00DB48FF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Сухой трансформатор </w:t>
      </w:r>
      <w:r w:rsidRPr="00021841">
        <w:rPr>
          <w:rFonts w:ascii="Tahoma" w:hAnsi="Tahoma" w:cs="Tahoma"/>
          <w:sz w:val="22"/>
          <w:szCs w:val="22"/>
          <w:lang w:val="en-US"/>
        </w:rPr>
        <w:t>IDR</w:t>
      </w:r>
      <w:r w:rsidRPr="00021841">
        <w:rPr>
          <w:rFonts w:ascii="Tahoma" w:hAnsi="Tahoma" w:cs="Tahoma"/>
          <w:sz w:val="22"/>
          <w:szCs w:val="22"/>
        </w:rPr>
        <w:t>-</w:t>
      </w:r>
      <w:r w:rsidR="008E2CB9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1841">
        <w:rPr>
          <w:rFonts w:ascii="Tahoma" w:hAnsi="Tahoma" w:cs="Tahoma"/>
          <w:sz w:val="22"/>
          <w:szCs w:val="22"/>
        </w:rPr>
        <w:t>с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литой изоляцией представляет собой трехфазный трансформатор сухого типа, с изоляцией на основе эпоксидной смолы, залитой в вакууме. В состав смолы входят добавки, которые обеспечивают катушкам высокую</w:t>
      </w:r>
      <w:r w:rsidR="001F7548" w:rsidRPr="00021841">
        <w:rPr>
          <w:rFonts w:ascii="Tahoma" w:hAnsi="Tahoma" w:cs="Tahoma"/>
          <w:sz w:val="22"/>
          <w:szCs w:val="22"/>
        </w:rPr>
        <w:t xml:space="preserve"> </w:t>
      </w:r>
      <w:r w:rsidRPr="00021841">
        <w:rPr>
          <w:rFonts w:ascii="Tahoma" w:hAnsi="Tahoma" w:cs="Tahoma"/>
          <w:sz w:val="22"/>
          <w:szCs w:val="22"/>
        </w:rPr>
        <w:t xml:space="preserve">прочность и высокую степень </w:t>
      </w:r>
      <w:proofErr w:type="spellStart"/>
      <w:r w:rsidRPr="00021841">
        <w:rPr>
          <w:rFonts w:ascii="Tahoma" w:hAnsi="Tahoma" w:cs="Tahoma"/>
          <w:sz w:val="22"/>
          <w:szCs w:val="22"/>
        </w:rPr>
        <w:t>нагревостойкости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(класс </w:t>
      </w:r>
      <w:r w:rsidRPr="00021841">
        <w:rPr>
          <w:rFonts w:ascii="Tahoma" w:hAnsi="Tahoma" w:cs="Tahoma"/>
          <w:sz w:val="22"/>
          <w:szCs w:val="22"/>
          <w:lang w:val="en-US"/>
        </w:rPr>
        <w:t>F</w:t>
      </w:r>
      <w:r w:rsidRPr="00021841">
        <w:rPr>
          <w:rFonts w:ascii="Tahoma" w:hAnsi="Tahoma" w:cs="Tahoma"/>
          <w:sz w:val="22"/>
          <w:szCs w:val="22"/>
        </w:rPr>
        <w:t>), а также повышенную устойчивость к перегрузкам</w:t>
      </w:r>
      <w:r w:rsidR="001F7548" w:rsidRPr="00021841">
        <w:rPr>
          <w:rFonts w:ascii="Tahoma" w:hAnsi="Tahoma" w:cs="Tahoma"/>
          <w:sz w:val="22"/>
          <w:szCs w:val="22"/>
        </w:rPr>
        <w:t xml:space="preserve">. </w:t>
      </w:r>
    </w:p>
    <w:p w:rsidR="00585834" w:rsidRPr="00021841" w:rsidRDefault="00585834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 xml:space="preserve">Общая компоновка трансформаторов IDR-С для типовой линейки мощностей традиционна. </w:t>
      </w:r>
      <w:proofErr w:type="spellStart"/>
      <w:r w:rsidRPr="00021841">
        <w:rPr>
          <w:rFonts w:ascii="Tahoma" w:hAnsi="Tahoma" w:cs="Tahoma"/>
          <w:color w:val="000000"/>
          <w:sz w:val="22"/>
          <w:szCs w:val="22"/>
        </w:rPr>
        <w:t>Магнитопровод</w:t>
      </w:r>
      <w:proofErr w:type="spellEnd"/>
      <w:r w:rsidRPr="00021841">
        <w:rPr>
          <w:rFonts w:ascii="Tahoma" w:hAnsi="Tahoma" w:cs="Tahoma"/>
          <w:color w:val="000000"/>
          <w:sz w:val="22"/>
          <w:szCs w:val="22"/>
        </w:rPr>
        <w:t xml:space="preserve"> имеет стержневую шихтованную конструкцию. Верхняя и нижняя часть стянуты ярмом с применением шпилек. Обмотки имеют концентрическую форму. Внешняя обмотка высокого напряжения с литой изоляцией. Между </w:t>
      </w:r>
      <w:proofErr w:type="spellStart"/>
      <w:r w:rsidRPr="00021841">
        <w:rPr>
          <w:rFonts w:ascii="Tahoma" w:hAnsi="Tahoma" w:cs="Tahoma"/>
          <w:color w:val="000000"/>
          <w:sz w:val="22"/>
          <w:szCs w:val="22"/>
        </w:rPr>
        <w:t>магнитопроводом</w:t>
      </w:r>
      <w:proofErr w:type="spellEnd"/>
      <w:r w:rsidRPr="00021841">
        <w:rPr>
          <w:rFonts w:ascii="Tahoma" w:hAnsi="Tahoma" w:cs="Tahoma"/>
          <w:color w:val="000000"/>
          <w:sz w:val="22"/>
          <w:szCs w:val="22"/>
        </w:rPr>
        <w:t xml:space="preserve"> и обмоткой высокого напряжения расположена обмотка низкого напряжения (как правило, с пропи</w:t>
      </w:r>
      <w:r w:rsidRPr="00021841">
        <w:rPr>
          <w:rFonts w:ascii="Tahoma" w:hAnsi="Tahoma" w:cs="Tahoma"/>
          <w:color w:val="000000"/>
          <w:sz w:val="22"/>
          <w:szCs w:val="22"/>
        </w:rPr>
        <w:softHyphen/>
        <w:t>танной изоляцией).</w:t>
      </w:r>
    </w:p>
    <w:p w:rsidR="00585834" w:rsidRPr="00585834" w:rsidRDefault="00585834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585834">
        <w:rPr>
          <w:rFonts w:ascii="Tahoma" w:eastAsiaTheme="minorHAnsi" w:hAnsi="Tahoma" w:cs="Tahoma"/>
          <w:color w:val="000000"/>
          <w:lang w:eastAsia="en-US"/>
        </w:rPr>
        <w:t>Магнитный сердечник изготовлен из высокока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чественной холоднокатаной электротехнической стали с пониженным уровнем магнитных потерь. Технология изготовления сердечника «</w:t>
      </w:r>
      <w:proofErr w:type="spellStart"/>
      <w:r w:rsidRPr="00585834">
        <w:rPr>
          <w:rFonts w:ascii="Tahoma" w:eastAsiaTheme="minorHAnsi" w:hAnsi="Tahoma" w:cs="Tahoma"/>
          <w:color w:val="000000"/>
          <w:lang w:eastAsia="en-US"/>
        </w:rPr>
        <w:t>Step-Lap</w:t>
      </w:r>
      <w:proofErr w:type="spellEnd"/>
      <w:r w:rsidRPr="00585834">
        <w:rPr>
          <w:rFonts w:ascii="Tahoma" w:eastAsiaTheme="minorHAnsi" w:hAnsi="Tahoma" w:cs="Tahoma"/>
          <w:color w:val="000000"/>
          <w:lang w:eastAsia="en-US"/>
        </w:rPr>
        <w:t>» позволяет трансформатору иметь минимальные потери холостого хода и низкий уровень шума, а специальная окраска обеспечивает высокую анти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 xml:space="preserve">коррозийную стойкость к агрессивным средам. </w:t>
      </w:r>
    </w:p>
    <w:p w:rsidR="00585834" w:rsidRPr="00585834" w:rsidRDefault="00585834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585834">
        <w:rPr>
          <w:rFonts w:ascii="Tahoma" w:eastAsiaTheme="minorHAnsi" w:hAnsi="Tahoma" w:cs="Tahoma"/>
          <w:color w:val="000000"/>
          <w:lang w:eastAsia="en-US"/>
        </w:rPr>
        <w:t>Конструкция обмоток высокого напряжения представ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ляет собой набор последовательно соединенных меж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ду собой катушек из алюминиевой фольги. Данная технология значительно улучшает отвод тепла активного материала, тем самым способствуя эффективному охлаждению трансформа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тора. Идеальная совместимость коэффициентов тем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пературного расширения алюминия и компаунда, из которого изготавливается изоляция обмоток ВН, обе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спечивает предотвращение возникновения возможных трещин в обмотках. Технология заливки позволяет рас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пределить диэлектрический потенциал равномерно по всей высоте обмотки. Кроме того, поскольку алюми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ниевые обмотки работают при меньшей плотности то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ка, чем медные, это позволяет иметь трансформаторам IDR-</w:t>
      </w:r>
      <w:r w:rsidR="003D1AD7" w:rsidRPr="00021841">
        <w:rPr>
          <w:rFonts w:ascii="Tahoma" w:eastAsiaTheme="minorHAnsi" w:hAnsi="Tahoma" w:cs="Tahoma"/>
          <w:color w:val="000000"/>
          <w:lang w:val="en-US" w:eastAsia="en-US"/>
        </w:rPr>
        <w:t>C</w:t>
      </w:r>
      <w:r w:rsidRPr="00585834">
        <w:rPr>
          <w:rFonts w:ascii="Tahoma" w:eastAsiaTheme="minorHAnsi" w:hAnsi="Tahoma" w:cs="Tahoma"/>
          <w:color w:val="000000"/>
          <w:lang w:eastAsia="en-US"/>
        </w:rPr>
        <w:t xml:space="preserve"> лучшую характеристику кратковременной пе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регрузки. Изоляция обмотки ВН – компаунд на основе эпоксидных смол со специальными добавками, обеспе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чивающими высокие показатели теплоотдачи и стой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кости к термическим и динамическим ударам. Процесс заливки обмотки компаундом осуществляется в вакуу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>ме, после чего обмотка подвергается термической об</w:t>
      </w:r>
      <w:r w:rsidRPr="00585834">
        <w:rPr>
          <w:rFonts w:ascii="Tahoma" w:eastAsiaTheme="minorHAnsi" w:hAnsi="Tahoma" w:cs="Tahoma"/>
          <w:color w:val="000000"/>
          <w:lang w:eastAsia="en-US"/>
        </w:rPr>
        <w:softHyphen/>
        <w:t xml:space="preserve">работке. </w:t>
      </w:r>
    </w:p>
    <w:p w:rsidR="00585834" w:rsidRPr="00021841" w:rsidRDefault="00585834" w:rsidP="00021841">
      <w:pPr>
        <w:pStyle w:val="Default"/>
        <w:spacing w:line="276" w:lineRule="auto"/>
        <w:ind w:firstLine="567"/>
        <w:jc w:val="both"/>
        <w:rPr>
          <w:rFonts w:ascii="Tahoma" w:hAnsi="Tahoma" w:cs="Tahoma"/>
          <w:sz w:val="22"/>
          <w:szCs w:val="22"/>
          <w:lang w:eastAsia="en-US"/>
        </w:rPr>
      </w:pPr>
      <w:r w:rsidRPr="00585834">
        <w:rPr>
          <w:rFonts w:ascii="Tahoma" w:hAnsi="Tahoma" w:cs="Tahoma"/>
          <w:sz w:val="22"/>
          <w:szCs w:val="22"/>
          <w:lang w:eastAsia="en-US"/>
        </w:rPr>
        <w:t>Обмотки низкого напряжения трансформаторов IDR-T изготавливаются из цельного листа алюминиевой фольги (при этом ширина листа фольги равна высоте обмотки), что так же, как и в обмотках ВН, значитель</w:t>
      </w:r>
      <w:r w:rsidRPr="00585834">
        <w:rPr>
          <w:rFonts w:ascii="Tahoma" w:hAnsi="Tahoma" w:cs="Tahoma"/>
          <w:sz w:val="22"/>
          <w:szCs w:val="22"/>
          <w:lang w:eastAsia="en-US"/>
        </w:rPr>
        <w:softHyphen/>
        <w:t>но повышает эффективность охлаждения. Изготовле</w:t>
      </w:r>
      <w:r w:rsidRPr="00585834">
        <w:rPr>
          <w:rFonts w:ascii="Tahoma" w:hAnsi="Tahoma" w:cs="Tahoma"/>
          <w:sz w:val="22"/>
          <w:szCs w:val="22"/>
          <w:lang w:eastAsia="en-US"/>
        </w:rPr>
        <w:softHyphen/>
        <w:t>ние обмоток НН производится на автоматизирован</w:t>
      </w:r>
      <w:r w:rsidRPr="00585834">
        <w:rPr>
          <w:rFonts w:ascii="Tahoma" w:hAnsi="Tahoma" w:cs="Tahoma"/>
          <w:sz w:val="22"/>
          <w:szCs w:val="22"/>
          <w:lang w:eastAsia="en-US"/>
        </w:rPr>
        <w:softHyphen/>
        <w:t>ном станке, с одновременной намоткой межслоевой изоляции. Ввод и вывод у обмотки провариваются по всей длине, тем самым достигается высокая электрическая и ме</w:t>
      </w:r>
      <w:r w:rsidRPr="00585834">
        <w:rPr>
          <w:rFonts w:ascii="Tahoma" w:hAnsi="Tahoma" w:cs="Tahoma"/>
          <w:sz w:val="22"/>
          <w:szCs w:val="22"/>
          <w:lang w:eastAsia="en-US"/>
        </w:rPr>
        <w:softHyphen/>
        <w:t>ханическая надёжность контакта. Пропитка эпоксидным компаундом в вакууме гарантирует высокие диэлектрические свойства, механи</w:t>
      </w:r>
      <w:r w:rsidRPr="00585834">
        <w:rPr>
          <w:rFonts w:ascii="Tahoma" w:hAnsi="Tahoma" w:cs="Tahoma"/>
          <w:sz w:val="22"/>
          <w:szCs w:val="22"/>
          <w:lang w:eastAsia="en-US"/>
        </w:rPr>
        <w:softHyphen/>
        <w:t xml:space="preserve">ческую прочность при температурных деформациях и при аварийных токах короткого замыкания. </w:t>
      </w:r>
    </w:p>
    <w:p w:rsidR="003D1AD7" w:rsidRPr="00585834" w:rsidRDefault="003D1AD7" w:rsidP="00021841">
      <w:pPr>
        <w:pStyle w:val="Default"/>
        <w:spacing w:line="276" w:lineRule="auto"/>
        <w:ind w:firstLine="567"/>
        <w:jc w:val="both"/>
        <w:rPr>
          <w:rFonts w:ascii="Tahoma" w:hAnsi="Tahoma" w:cs="Tahoma"/>
          <w:sz w:val="22"/>
          <w:szCs w:val="22"/>
          <w:lang w:eastAsia="en-US"/>
        </w:rPr>
      </w:pPr>
      <w:r w:rsidRPr="00021841">
        <w:rPr>
          <w:rFonts w:ascii="Tahoma" w:hAnsi="Tahoma" w:cs="Tahoma"/>
          <w:sz w:val="22"/>
          <w:szCs w:val="22"/>
        </w:rPr>
        <w:t>Эффективная циркуляция воздуха и, как следствие, охлаждение обмоток низкого напряжения обеспечивается за счёт наличия воздушных каналов. Данная конструк</w:t>
      </w:r>
      <w:r w:rsidRPr="00021841">
        <w:rPr>
          <w:rFonts w:ascii="Tahoma" w:hAnsi="Tahoma" w:cs="Tahoma"/>
          <w:sz w:val="22"/>
          <w:szCs w:val="22"/>
        </w:rPr>
        <w:softHyphen/>
        <w:t>ция позволяет увеличить перегрузочную способность трансформаторов</w:t>
      </w:r>
    </w:p>
    <w:p w:rsidR="003D1AD7" w:rsidRPr="003D1AD7" w:rsidRDefault="003D1AD7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D1AD7">
        <w:rPr>
          <w:rFonts w:ascii="Tahoma" w:eastAsiaTheme="minorHAnsi" w:hAnsi="Tahoma" w:cs="Tahoma"/>
          <w:color w:val="000000"/>
          <w:lang w:eastAsia="en-US"/>
        </w:rPr>
        <w:t xml:space="preserve">Выводы высокого напряжения стандартно выполняются для подключения под болт (шпилька и гайка). </w:t>
      </w:r>
    </w:p>
    <w:p w:rsidR="003D1AD7" w:rsidRPr="003D1AD7" w:rsidRDefault="003D1AD7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21841">
        <w:rPr>
          <w:rFonts w:ascii="Tahoma" w:eastAsiaTheme="minorHAnsi" w:hAnsi="Tahoma" w:cs="Tahoma"/>
          <w:color w:val="000000"/>
          <w:lang w:eastAsia="en-US"/>
        </w:rPr>
        <w:lastRenderedPageBreak/>
        <w:t>Стандартно трансформатор оснащается поворотными катками</w:t>
      </w:r>
      <w:r w:rsidRPr="003D1AD7">
        <w:rPr>
          <w:rFonts w:ascii="Tahoma" w:eastAsiaTheme="minorHAnsi" w:hAnsi="Tahoma" w:cs="Tahoma"/>
          <w:color w:val="000000"/>
          <w:lang w:eastAsia="en-US"/>
        </w:rPr>
        <w:t xml:space="preserve"> (для перемещения в двух перпендикулярных направлениях). </w:t>
      </w:r>
    </w:p>
    <w:p w:rsidR="003D1AD7" w:rsidRPr="003D1AD7" w:rsidRDefault="003D1AD7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D1AD7">
        <w:rPr>
          <w:rFonts w:ascii="Tahoma" w:eastAsiaTheme="minorHAnsi" w:hAnsi="Tahoma" w:cs="Tahoma"/>
          <w:color w:val="000000"/>
          <w:lang w:eastAsia="en-US"/>
        </w:rPr>
        <w:t>Элементы остова трансформатора изготовлены из высококачественной ста</w:t>
      </w:r>
      <w:r w:rsidRPr="003D1AD7">
        <w:rPr>
          <w:rFonts w:ascii="Tahoma" w:eastAsiaTheme="minorHAnsi" w:hAnsi="Tahoma" w:cs="Tahoma"/>
          <w:color w:val="000000"/>
          <w:lang w:eastAsia="en-US"/>
        </w:rPr>
        <w:softHyphen/>
        <w:t xml:space="preserve">ли. Специальные отверстия в </w:t>
      </w:r>
      <w:proofErr w:type="spellStart"/>
      <w:r w:rsidRPr="003D1AD7">
        <w:rPr>
          <w:rFonts w:ascii="Tahoma" w:eastAsiaTheme="minorHAnsi" w:hAnsi="Tahoma" w:cs="Tahoma"/>
          <w:color w:val="000000"/>
          <w:lang w:eastAsia="en-US"/>
        </w:rPr>
        <w:t>ярмовых</w:t>
      </w:r>
      <w:proofErr w:type="spellEnd"/>
      <w:r w:rsidRPr="003D1AD7">
        <w:rPr>
          <w:rFonts w:ascii="Tahoma" w:eastAsiaTheme="minorHAnsi" w:hAnsi="Tahoma" w:cs="Tahoma"/>
          <w:color w:val="000000"/>
          <w:lang w:eastAsia="en-US"/>
        </w:rPr>
        <w:t xml:space="preserve"> балках осто</w:t>
      </w:r>
      <w:r w:rsidRPr="003D1AD7">
        <w:rPr>
          <w:rFonts w:ascii="Tahoma" w:eastAsiaTheme="minorHAnsi" w:hAnsi="Tahoma" w:cs="Tahoma"/>
          <w:color w:val="000000"/>
          <w:lang w:eastAsia="en-US"/>
        </w:rPr>
        <w:softHyphen/>
        <w:t>ва позволяют надежно закрепить трансформатор при перевозке или такелажных работах.</w:t>
      </w:r>
    </w:p>
    <w:p w:rsidR="003D1AD7" w:rsidRPr="00021841" w:rsidRDefault="003D1AD7" w:rsidP="00021841">
      <w:pPr>
        <w:autoSpaceDE w:val="0"/>
        <w:autoSpaceDN w:val="0"/>
        <w:adjustRightInd w:val="0"/>
        <w:spacing w:after="0"/>
        <w:ind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D1AD7">
        <w:rPr>
          <w:rFonts w:ascii="Tahoma" w:eastAsiaTheme="minorHAnsi" w:hAnsi="Tahoma" w:cs="Tahoma"/>
          <w:color w:val="000000"/>
          <w:lang w:eastAsia="en-US"/>
        </w:rPr>
        <w:t>Выводы низкого напряжения стандартно располагаются сверху. По запросу они могут быть выполнены снизу или в бок.</w:t>
      </w:r>
    </w:p>
    <w:p w:rsidR="00585834" w:rsidRPr="00585834" w:rsidRDefault="00585834" w:rsidP="005858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lang w:eastAsia="en-US"/>
        </w:rPr>
      </w:pPr>
      <w:r w:rsidRPr="00585834">
        <w:rPr>
          <w:rFonts w:ascii="Tahoma" w:eastAsiaTheme="minorHAnsi" w:hAnsi="Tahoma" w:cs="Tahoma"/>
          <w:color w:val="000000"/>
          <w:lang w:eastAsia="en-US"/>
        </w:rPr>
        <w:softHyphen/>
      </w:r>
    </w:p>
    <w:p w:rsidR="00585834" w:rsidRPr="00021841" w:rsidRDefault="00585834" w:rsidP="00DB48FF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4"/>
        <w:gridCol w:w="3864"/>
      </w:tblGrid>
      <w:tr w:rsidR="001F7548" w:rsidRPr="00021841" w:rsidTr="001F7548">
        <w:tc>
          <w:tcPr>
            <w:tcW w:w="6054" w:type="dxa"/>
          </w:tcPr>
          <w:p w:rsidR="001F7548" w:rsidRPr="00021841" w:rsidRDefault="001F7548" w:rsidP="00DB48FF">
            <w:pPr>
              <w:pStyle w:val="TableParagraph"/>
              <w:kinsoku w:val="0"/>
              <w:overflowPunct w:val="0"/>
              <w:ind w:right="22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D8251E" wp14:editId="0114DB93">
                  <wp:extent cx="3565721" cy="4099560"/>
                  <wp:effectExtent l="0" t="0" r="0" b="0"/>
                  <wp:docPr id="4" name="Рисунок 4" descr="konstruktiv-idr-t.jpg (700×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truktiv-idr-t.jpg (700×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128" cy="410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:rsidR="001F7548" w:rsidRPr="00021841" w:rsidRDefault="001F7548" w:rsidP="001F7548">
            <w:pPr>
              <w:pStyle w:val="TableParagraph"/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F7548" w:rsidRPr="00021841" w:rsidRDefault="001F7548" w:rsidP="001F7548">
            <w:pPr>
              <w:pStyle w:val="TableParagraph"/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F7548" w:rsidRPr="00021841" w:rsidRDefault="001F7548" w:rsidP="001F7548">
            <w:pPr>
              <w:pStyle w:val="TableParagraph"/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F7548" w:rsidRPr="00021841" w:rsidRDefault="001F7548" w:rsidP="001F7548">
            <w:pPr>
              <w:pStyle w:val="TableParagraph"/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F7548" w:rsidRPr="00021841" w:rsidRDefault="001F7548" w:rsidP="001F7548">
            <w:pPr>
              <w:pStyle w:val="TableParagraph"/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Магнитный сердечник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Обмотки высокого напряжения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Выводы высокого напряжения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Поворотные катки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Обмотки низкого напряжения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Выводы низкого напряжения</w:t>
            </w:r>
          </w:p>
          <w:p w:rsidR="001F7548" w:rsidRPr="00021841" w:rsidRDefault="001F7548" w:rsidP="001F7548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kinsoku w:val="0"/>
              <w:overflowPunct w:val="0"/>
              <w:spacing w:line="360" w:lineRule="auto"/>
              <w:ind w:left="-72" w:right="223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Элементы остова</w:t>
            </w:r>
          </w:p>
        </w:tc>
      </w:tr>
    </w:tbl>
    <w:p w:rsidR="001F7548" w:rsidRPr="00021841" w:rsidRDefault="001F7548" w:rsidP="00DB48FF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1F7548" w:rsidRPr="00021841" w:rsidRDefault="001F7548" w:rsidP="001F7548">
      <w:pPr>
        <w:pStyle w:val="TableParagraph"/>
        <w:kinsoku w:val="0"/>
        <w:overflowPunct w:val="0"/>
        <w:ind w:right="223" w:firstLine="567"/>
        <w:jc w:val="center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Рисунок 1. Конструкция трансформатора </w:t>
      </w:r>
      <w:r w:rsidRPr="00021841">
        <w:rPr>
          <w:rFonts w:ascii="Tahoma" w:hAnsi="Tahoma" w:cs="Tahoma"/>
          <w:sz w:val="22"/>
          <w:szCs w:val="22"/>
          <w:lang w:val="en-US"/>
        </w:rPr>
        <w:t>IDR-</w:t>
      </w:r>
      <w:r w:rsidR="008E2CB9" w:rsidRPr="00021841">
        <w:rPr>
          <w:rFonts w:ascii="Tahoma" w:hAnsi="Tahoma" w:cs="Tahoma"/>
          <w:sz w:val="22"/>
          <w:szCs w:val="22"/>
        </w:rPr>
        <w:t>С</w:t>
      </w:r>
    </w:p>
    <w:p w:rsidR="001F7548" w:rsidRPr="00021841" w:rsidRDefault="001F7548" w:rsidP="001F7548">
      <w:pPr>
        <w:pStyle w:val="TableParagraph"/>
        <w:kinsoku w:val="0"/>
        <w:overflowPunct w:val="0"/>
        <w:ind w:right="223" w:firstLine="567"/>
        <w:jc w:val="center"/>
        <w:rPr>
          <w:rFonts w:ascii="Tahoma" w:hAnsi="Tahoma" w:cs="Tahoma"/>
          <w:sz w:val="22"/>
          <w:szCs w:val="22"/>
          <w:lang w:val="en-US"/>
        </w:rPr>
      </w:pPr>
    </w:p>
    <w:p w:rsidR="001F7548" w:rsidRPr="00021841" w:rsidRDefault="001F754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  <w:lang w:val="en-US"/>
        </w:rPr>
      </w:pPr>
    </w:p>
    <w:p w:rsidR="00DB48FF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Трансформаторы </w:t>
      </w:r>
      <w:r w:rsidRPr="00021841">
        <w:rPr>
          <w:rFonts w:ascii="Tahoma" w:hAnsi="Tahoma" w:cs="Tahoma"/>
          <w:sz w:val="22"/>
          <w:szCs w:val="22"/>
          <w:lang w:val="en-US"/>
        </w:rPr>
        <w:t>IDR</w:t>
      </w:r>
      <w:r w:rsidRPr="00021841">
        <w:rPr>
          <w:rFonts w:ascii="Tahoma" w:hAnsi="Tahoma" w:cs="Tahoma"/>
          <w:sz w:val="22"/>
          <w:szCs w:val="22"/>
        </w:rPr>
        <w:t>-</w:t>
      </w:r>
      <w:r w:rsidR="008E2CB9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1841">
        <w:rPr>
          <w:rFonts w:ascii="Tahoma" w:hAnsi="Tahoma" w:cs="Tahoma"/>
          <w:sz w:val="22"/>
          <w:szCs w:val="22"/>
        </w:rPr>
        <w:t>пожаробезопасны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, так как имеют негорючую изоляцию из эпоксидной смолы. В процессе нагрева смола не выделяет каких-либо вредных веществ. </w:t>
      </w:r>
    </w:p>
    <w:p w:rsidR="00C53239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Трансформаторы соответствуют классу огнестойкости F1 – могут применяться в местах, где существует угроза воспламенения. </w:t>
      </w:r>
    </w:p>
    <w:p w:rsidR="00C53239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 Для защиты от перегрева трансформатор IDR-</w:t>
      </w:r>
      <w:r w:rsidR="008E2CB9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имеет датчики контроля температуры, установленные внутри обмоток. Датчики соединены с реле контроля температуры, которое имеет контакты сигнализации: перегрев трансформатора, включение вентиляторов, неисправность датчиков температуры. </w:t>
      </w:r>
    </w:p>
    <w:p w:rsidR="00C53239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Трансформаторы обладают стойкостью к воздействию повышенной влажности и запылённости, могут подвергаться значительному образованию конденсата, сильному загрязнению или обоим этим явлениям одновременно.</w:t>
      </w:r>
    </w:p>
    <w:p w:rsidR="00C53239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Трансформатор IDR-</w:t>
      </w:r>
      <w:r w:rsidR="008E2CB9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имеет широк</w:t>
      </w:r>
      <w:r w:rsidR="008E2CB9" w:rsidRPr="00021841">
        <w:rPr>
          <w:rFonts w:ascii="Tahoma" w:hAnsi="Tahoma" w:cs="Tahoma"/>
          <w:sz w:val="22"/>
          <w:szCs w:val="22"/>
        </w:rPr>
        <w:t xml:space="preserve">ий диапазон рабочих температур </w:t>
      </w:r>
      <w:r w:rsidRPr="00021841">
        <w:rPr>
          <w:rFonts w:ascii="Tahoma" w:hAnsi="Tahoma" w:cs="Tahoma"/>
          <w:sz w:val="22"/>
          <w:szCs w:val="22"/>
        </w:rPr>
        <w:t>и может работать, транспортироваться и храниться при температуре окружающей среды в диапазоне от -45°С до +40°С.</w:t>
      </w:r>
    </w:p>
    <w:p w:rsidR="00021841" w:rsidRPr="00021841" w:rsidRDefault="00021841" w:rsidP="00021841">
      <w:pPr>
        <w:autoSpaceDE w:val="0"/>
        <w:autoSpaceDN w:val="0"/>
        <w:adjustRightInd w:val="0"/>
        <w:spacing w:after="0"/>
        <w:ind w:right="223"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21841">
        <w:rPr>
          <w:rFonts w:ascii="Tahoma" w:eastAsiaTheme="minorHAnsi" w:hAnsi="Tahoma" w:cs="Tahoma"/>
          <w:color w:val="000000"/>
          <w:lang w:eastAsia="en-US"/>
        </w:rPr>
        <w:lastRenderedPageBreak/>
        <w:t>Трансформаторы IDR-С не требуют какого-либо технического обслужива</w:t>
      </w:r>
      <w:r w:rsidRPr="00021841">
        <w:rPr>
          <w:rFonts w:ascii="Tahoma" w:eastAsiaTheme="minorHAnsi" w:hAnsi="Tahoma" w:cs="Tahoma"/>
          <w:color w:val="000000"/>
          <w:lang w:eastAsia="en-US"/>
        </w:rPr>
        <w:softHyphen/>
        <w:t>ния в течение всего срока службы (например, таких как очистка масла, про</w:t>
      </w:r>
      <w:r w:rsidRPr="00021841">
        <w:rPr>
          <w:rFonts w:ascii="Tahoma" w:eastAsiaTheme="minorHAnsi" w:hAnsi="Tahoma" w:cs="Tahoma"/>
          <w:color w:val="000000"/>
          <w:lang w:eastAsia="en-US"/>
        </w:rPr>
        <w:softHyphen/>
        <w:t xml:space="preserve">верка герметичности бака). </w:t>
      </w:r>
    </w:p>
    <w:p w:rsidR="00021841" w:rsidRPr="00021841" w:rsidRDefault="00021841" w:rsidP="00021841">
      <w:pPr>
        <w:autoSpaceDE w:val="0"/>
        <w:autoSpaceDN w:val="0"/>
        <w:adjustRightInd w:val="0"/>
        <w:spacing w:after="0"/>
        <w:ind w:right="223" w:firstLine="567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21841">
        <w:rPr>
          <w:rFonts w:ascii="Tahoma" w:eastAsiaTheme="minorHAnsi" w:hAnsi="Tahoma" w:cs="Tahoma"/>
          <w:color w:val="000000"/>
          <w:lang w:eastAsia="en-US"/>
        </w:rPr>
        <w:t>Трансформаторы компактны и при равной мощности имеют меньшие габариты по сравнению с масляными трансформаторами, что позволяет устанавливать трансформатор IDR-С большей мощности в существующую камеру масляного трансформатора без реконструкции помещения.</w:t>
      </w:r>
    </w:p>
    <w:p w:rsidR="00C53239" w:rsidRPr="00021841" w:rsidRDefault="00C53239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Технические характеристики трансформаторов </w:t>
      </w:r>
      <w:r w:rsidRPr="00021841">
        <w:rPr>
          <w:rFonts w:ascii="Tahoma" w:hAnsi="Tahoma" w:cs="Tahoma"/>
          <w:sz w:val="22"/>
          <w:szCs w:val="22"/>
          <w:lang w:val="en-US"/>
        </w:rPr>
        <w:t>IDR</w:t>
      </w:r>
      <w:r w:rsidRPr="00021841">
        <w:rPr>
          <w:rFonts w:ascii="Tahoma" w:hAnsi="Tahoma" w:cs="Tahoma"/>
          <w:sz w:val="22"/>
          <w:szCs w:val="22"/>
        </w:rPr>
        <w:t>-</w:t>
      </w:r>
      <w:r w:rsidR="00021841" w:rsidRPr="00021841">
        <w:rPr>
          <w:rFonts w:ascii="Tahoma" w:hAnsi="Tahoma" w:cs="Tahoma"/>
          <w:sz w:val="22"/>
          <w:szCs w:val="22"/>
        </w:rPr>
        <w:t>С</w:t>
      </w:r>
      <w:r w:rsidRPr="00021841">
        <w:rPr>
          <w:rFonts w:ascii="Tahoma" w:hAnsi="Tahoma" w:cs="Tahoma"/>
          <w:sz w:val="22"/>
          <w:szCs w:val="22"/>
        </w:rPr>
        <w:t xml:space="preserve"> приведены в таблице 4</w:t>
      </w:r>
    </w:p>
    <w:p w:rsidR="00C53239" w:rsidRPr="00021841" w:rsidRDefault="00C53239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C53239" w:rsidRPr="00021841" w:rsidRDefault="00C53239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Таблица 4</w:t>
      </w:r>
    </w:p>
    <w:p w:rsidR="00C53239" w:rsidRPr="00021841" w:rsidRDefault="00C53239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C53239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Номинальная мощность, кВА</w:t>
            </w:r>
          </w:p>
        </w:tc>
        <w:tc>
          <w:tcPr>
            <w:tcW w:w="2976" w:type="dxa"/>
            <w:vAlign w:val="center"/>
          </w:tcPr>
          <w:p w:rsidR="00C53239" w:rsidRPr="00021841" w:rsidRDefault="00935E49" w:rsidP="00DE7FF7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250 - 2500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C53239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Номинальное напряжение обмотки ВН, кВ</w:t>
            </w:r>
          </w:p>
        </w:tc>
        <w:tc>
          <w:tcPr>
            <w:tcW w:w="2976" w:type="dxa"/>
            <w:vAlign w:val="center"/>
          </w:tcPr>
          <w:p w:rsidR="00C53239" w:rsidRPr="00021841" w:rsidRDefault="00C12ED7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 или </w:t>
            </w:r>
            <w:r w:rsidR="008E2CB9" w:rsidRPr="0002184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C53239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Класс изоляции обмоток ВН, кВ</w:t>
            </w:r>
          </w:p>
        </w:tc>
        <w:tc>
          <w:tcPr>
            <w:tcW w:w="2976" w:type="dxa"/>
            <w:vAlign w:val="center"/>
          </w:tcPr>
          <w:p w:rsidR="00C53239" w:rsidRPr="00021841" w:rsidRDefault="00935E49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7,2 или </w:t>
            </w:r>
            <w:r w:rsidR="008E2CB9" w:rsidRPr="00021841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Номинальное напряжение обмотки НН, кВ</w:t>
            </w:r>
          </w:p>
        </w:tc>
        <w:tc>
          <w:tcPr>
            <w:tcW w:w="2976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0,4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Частота, Гц</w:t>
            </w:r>
          </w:p>
        </w:tc>
        <w:tc>
          <w:tcPr>
            <w:tcW w:w="2976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Напряжение короткого замыкания (</w:t>
            </w: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U</w:t>
            </w:r>
            <w:proofErr w:type="spellStart"/>
            <w:r w:rsidRPr="00021841">
              <w:rPr>
                <w:rFonts w:ascii="Tahoma" w:hAnsi="Tahoma" w:cs="Tahoma"/>
                <w:sz w:val="22"/>
                <w:szCs w:val="22"/>
              </w:rPr>
              <w:t>кз</w:t>
            </w:r>
            <w:proofErr w:type="spellEnd"/>
            <w:r w:rsidRPr="00021841">
              <w:rPr>
                <w:rFonts w:ascii="Tahoma" w:hAnsi="Tahoma" w:cs="Tahoma"/>
                <w:sz w:val="22"/>
                <w:szCs w:val="22"/>
              </w:rPr>
              <w:t>), %</w:t>
            </w:r>
          </w:p>
        </w:tc>
        <w:tc>
          <w:tcPr>
            <w:tcW w:w="2976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Группа соединения обмоток</w:t>
            </w:r>
          </w:p>
        </w:tc>
        <w:tc>
          <w:tcPr>
            <w:tcW w:w="2976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D/Y</w:t>
            </w:r>
            <w:r w:rsidRPr="00021841">
              <w:rPr>
                <w:rFonts w:ascii="Tahoma" w:hAnsi="Tahoma" w:cs="Tahoma"/>
                <w:sz w:val="22"/>
                <w:szCs w:val="22"/>
              </w:rPr>
              <w:t>н-11</w:t>
            </w:r>
          </w:p>
        </w:tc>
      </w:tr>
      <w:tr w:rsidR="00C53239" w:rsidRPr="00021841" w:rsidTr="003D019D">
        <w:trPr>
          <w:trHeight w:val="454"/>
        </w:trPr>
        <w:tc>
          <w:tcPr>
            <w:tcW w:w="6091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Класс </w:t>
            </w:r>
            <w:proofErr w:type="spellStart"/>
            <w:r w:rsidRPr="00021841">
              <w:rPr>
                <w:rFonts w:ascii="Tahoma" w:hAnsi="Tahoma" w:cs="Tahoma"/>
                <w:sz w:val="22"/>
                <w:szCs w:val="22"/>
              </w:rPr>
              <w:t>нагревостойкости</w:t>
            </w:r>
            <w:proofErr w:type="spellEnd"/>
            <w:r w:rsidRPr="00021841">
              <w:rPr>
                <w:rFonts w:ascii="Tahoma" w:hAnsi="Tahoma" w:cs="Tahoma"/>
                <w:sz w:val="22"/>
                <w:szCs w:val="22"/>
              </w:rPr>
              <w:t xml:space="preserve"> изоляции ВН/НН</w:t>
            </w:r>
          </w:p>
        </w:tc>
        <w:tc>
          <w:tcPr>
            <w:tcW w:w="2976" w:type="dxa"/>
            <w:vAlign w:val="center"/>
          </w:tcPr>
          <w:p w:rsidR="00C53239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F/F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Тип изоляции обмоток ВН/НН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Литая/Пропитанная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Сейсмостойкость, баллов по шкале </w:t>
            </w: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MSK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Не менее 6 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Диапазон регулирования ПБВ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±2х2,5%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Уровень частичных разрядов, </w:t>
            </w:r>
            <w:proofErr w:type="spellStart"/>
            <w:r w:rsidRPr="00021841">
              <w:rPr>
                <w:rFonts w:ascii="Tahoma" w:hAnsi="Tahoma" w:cs="Tahoma"/>
                <w:sz w:val="22"/>
                <w:szCs w:val="22"/>
              </w:rPr>
              <w:t>пКл</w:t>
            </w:r>
            <w:proofErr w:type="spellEnd"/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&lt;10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Материал обмоток ВН/НН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21841">
              <w:rPr>
                <w:rFonts w:ascii="Tahoma" w:hAnsi="Tahoma" w:cs="Tahoma"/>
                <w:sz w:val="22"/>
                <w:szCs w:val="22"/>
              </w:rPr>
              <w:t>Аллюминий</w:t>
            </w:r>
            <w:proofErr w:type="spellEnd"/>
            <w:r w:rsidRPr="00021841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021841">
              <w:rPr>
                <w:rFonts w:ascii="Tahoma" w:hAnsi="Tahoma" w:cs="Tahoma"/>
                <w:sz w:val="22"/>
                <w:szCs w:val="22"/>
              </w:rPr>
              <w:t>Аллюминий</w:t>
            </w:r>
            <w:proofErr w:type="spellEnd"/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Температура окружающей среды при эксплуатации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-45…+40 </w:t>
            </w:r>
            <w:proofErr w:type="spellStart"/>
            <w:r w:rsidRPr="00021841">
              <w:rPr>
                <w:rFonts w:ascii="Tahoma" w:hAnsi="Tahoma" w:cs="Tahoma"/>
                <w:sz w:val="22"/>
                <w:szCs w:val="22"/>
                <w:vertAlign w:val="superscript"/>
              </w:rPr>
              <w:t>о</w:t>
            </w:r>
            <w:r w:rsidRPr="00021841">
              <w:rPr>
                <w:rFonts w:ascii="Tahoma" w:hAnsi="Tahoma" w:cs="Tahoma"/>
                <w:sz w:val="22"/>
                <w:szCs w:val="22"/>
              </w:rPr>
              <w:t>С</w:t>
            </w:r>
            <w:proofErr w:type="spellEnd"/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Высота установки над уровнем моря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Не более 1000 м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Степень защиты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IP00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Охлаждение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Естественное</w:t>
            </w:r>
          </w:p>
        </w:tc>
      </w:tr>
      <w:tr w:rsidR="003D019D" w:rsidRPr="00021841" w:rsidTr="003D019D">
        <w:trPr>
          <w:trHeight w:val="454"/>
        </w:trPr>
        <w:tc>
          <w:tcPr>
            <w:tcW w:w="6091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Срок эксплуатации</w:t>
            </w:r>
          </w:p>
        </w:tc>
        <w:tc>
          <w:tcPr>
            <w:tcW w:w="2976" w:type="dxa"/>
            <w:vAlign w:val="center"/>
          </w:tcPr>
          <w:p w:rsidR="003D019D" w:rsidRPr="00021841" w:rsidRDefault="003D019D" w:rsidP="003D019D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Не менее 30 лет </w:t>
            </w:r>
          </w:p>
        </w:tc>
      </w:tr>
    </w:tbl>
    <w:p w:rsidR="00C53239" w:rsidRPr="00021841" w:rsidRDefault="00C53239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Default="00AD75F3" w:rsidP="00C53239">
      <w:pPr>
        <w:pStyle w:val="TableParagraph"/>
        <w:kinsoku w:val="0"/>
        <w:overflowPunct w:val="0"/>
        <w:ind w:right="223" w:firstLine="567"/>
        <w:jc w:val="both"/>
        <w:rPr>
          <w:rFonts w:ascii="Tahoma" w:hAnsi="Tahoma" w:cs="Tahoma"/>
          <w:sz w:val="22"/>
          <w:szCs w:val="22"/>
        </w:rPr>
      </w:pPr>
    </w:p>
    <w:p w:rsidR="00AD75F3" w:rsidRPr="00021841" w:rsidRDefault="00AD75F3" w:rsidP="00AD75F3">
      <w:pPr>
        <w:pStyle w:val="TableParagraph"/>
        <w:numPr>
          <w:ilvl w:val="0"/>
          <w:numId w:val="6"/>
        </w:numPr>
        <w:kinsoku w:val="0"/>
        <w:overflowPunct w:val="0"/>
        <w:spacing w:after="240"/>
        <w:ind w:left="567" w:right="223" w:firstLine="0"/>
        <w:jc w:val="both"/>
        <w:rPr>
          <w:rFonts w:ascii="Tahoma" w:hAnsi="Tahoma" w:cs="Tahoma"/>
          <w:b/>
          <w:sz w:val="22"/>
          <w:szCs w:val="22"/>
        </w:rPr>
      </w:pPr>
      <w:r w:rsidRPr="00021841">
        <w:rPr>
          <w:rFonts w:ascii="Tahoma" w:hAnsi="Tahoma" w:cs="Tahoma"/>
          <w:b/>
          <w:sz w:val="22"/>
          <w:szCs w:val="22"/>
        </w:rPr>
        <w:lastRenderedPageBreak/>
        <w:t xml:space="preserve"> Распределительное устройство </w:t>
      </w:r>
      <w:r w:rsidR="00BE1C7E" w:rsidRPr="00021841">
        <w:rPr>
          <w:rFonts w:ascii="Tahoma" w:hAnsi="Tahoma" w:cs="Tahoma"/>
          <w:b/>
          <w:sz w:val="22"/>
          <w:szCs w:val="22"/>
        </w:rPr>
        <w:t>10</w:t>
      </w:r>
      <w:r w:rsidRPr="00021841">
        <w:rPr>
          <w:rFonts w:ascii="Tahoma" w:hAnsi="Tahoma" w:cs="Tahoma"/>
          <w:b/>
          <w:sz w:val="22"/>
          <w:szCs w:val="22"/>
        </w:rPr>
        <w:t xml:space="preserve"> кВ </w:t>
      </w:r>
    </w:p>
    <w:p w:rsidR="00AD75F3" w:rsidRPr="00021841" w:rsidRDefault="00AD75F3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В качестве распределительного устройства </w:t>
      </w:r>
      <w:r w:rsidR="00C12ED7">
        <w:rPr>
          <w:rFonts w:ascii="Tahoma" w:hAnsi="Tahoma" w:cs="Tahoma"/>
          <w:sz w:val="22"/>
          <w:szCs w:val="22"/>
        </w:rPr>
        <w:t>6(</w:t>
      </w:r>
      <w:r w:rsidR="00131ED8" w:rsidRPr="00021841">
        <w:rPr>
          <w:rFonts w:ascii="Tahoma" w:hAnsi="Tahoma" w:cs="Tahoma"/>
          <w:sz w:val="22"/>
          <w:szCs w:val="22"/>
        </w:rPr>
        <w:t>10</w:t>
      </w:r>
      <w:r w:rsidR="00C12ED7">
        <w:rPr>
          <w:rFonts w:ascii="Tahoma" w:hAnsi="Tahoma" w:cs="Tahoma"/>
          <w:sz w:val="22"/>
          <w:szCs w:val="22"/>
        </w:rPr>
        <w:t>)</w:t>
      </w:r>
      <w:r w:rsidRPr="000218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1841">
        <w:rPr>
          <w:rFonts w:ascii="Tahoma" w:hAnsi="Tahoma" w:cs="Tahoma"/>
          <w:sz w:val="22"/>
          <w:szCs w:val="22"/>
        </w:rPr>
        <w:t>кВ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используется комплектное распределительное устройство с твердотельной изоляцией </w:t>
      </w:r>
      <w:r w:rsidR="00131ED8"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>.</w:t>
      </w:r>
    </w:p>
    <w:p w:rsidR="00AD75F3" w:rsidRPr="00021841" w:rsidRDefault="0031350B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КРУ</w:t>
      </w:r>
      <w:r w:rsidR="00E60DC8" w:rsidRPr="00021841">
        <w:rPr>
          <w:rFonts w:ascii="Tahoma" w:hAnsi="Tahoma" w:cs="Tahoma"/>
          <w:sz w:val="22"/>
          <w:szCs w:val="22"/>
        </w:rPr>
        <w:t xml:space="preserve"> </w:t>
      </w:r>
      <w:r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="00E60DC8" w:rsidRPr="00021841">
        <w:rPr>
          <w:rFonts w:ascii="Tahoma" w:hAnsi="Tahoma" w:cs="Tahoma"/>
          <w:sz w:val="22"/>
          <w:szCs w:val="22"/>
        </w:rPr>
        <w:t xml:space="preserve"> – это </w:t>
      </w:r>
      <w:r w:rsidRPr="00021841">
        <w:rPr>
          <w:rFonts w:ascii="Tahoma" w:hAnsi="Tahoma" w:cs="Tahoma"/>
          <w:sz w:val="22"/>
          <w:szCs w:val="22"/>
        </w:rPr>
        <w:t xml:space="preserve">линейка распределительных устройств моноблочного и модульного исполнения без использования </w:t>
      </w:r>
      <w:proofErr w:type="spellStart"/>
      <w:r w:rsidRPr="00021841">
        <w:rPr>
          <w:rFonts w:ascii="Tahoma" w:hAnsi="Tahoma" w:cs="Tahoma"/>
          <w:sz w:val="22"/>
          <w:szCs w:val="22"/>
        </w:rPr>
        <w:t>элегаза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(</w:t>
      </w:r>
      <w:r w:rsidRPr="00021841">
        <w:rPr>
          <w:rFonts w:ascii="Tahoma" w:hAnsi="Tahoma" w:cs="Tahoma"/>
          <w:sz w:val="22"/>
          <w:szCs w:val="22"/>
          <w:lang w:val="en-US"/>
        </w:rPr>
        <w:t>SF</w:t>
      </w:r>
      <w:r w:rsidRPr="00021841">
        <w:rPr>
          <w:rFonts w:ascii="Tahoma" w:hAnsi="Tahoma" w:cs="Tahoma"/>
          <w:sz w:val="22"/>
          <w:szCs w:val="22"/>
        </w:rPr>
        <w:t>6)</w:t>
      </w:r>
      <w:r w:rsidR="00E60DC8" w:rsidRPr="00021841">
        <w:rPr>
          <w:rFonts w:ascii="Tahoma" w:hAnsi="Tahoma" w:cs="Tahoma"/>
          <w:sz w:val="22"/>
          <w:szCs w:val="22"/>
        </w:rPr>
        <w:t>, предназначенн</w:t>
      </w:r>
      <w:r w:rsidRPr="00021841">
        <w:rPr>
          <w:rFonts w:ascii="Tahoma" w:hAnsi="Tahoma" w:cs="Tahoma"/>
          <w:sz w:val="22"/>
          <w:szCs w:val="22"/>
        </w:rPr>
        <w:t>ая</w:t>
      </w:r>
      <w:r w:rsidR="00E60DC8" w:rsidRPr="00021841">
        <w:rPr>
          <w:rFonts w:ascii="Tahoma" w:hAnsi="Tahoma" w:cs="Tahoma"/>
          <w:sz w:val="22"/>
          <w:szCs w:val="22"/>
        </w:rPr>
        <w:t xml:space="preserve"> для приема и распределения электрической энергии.</w:t>
      </w:r>
      <w:r w:rsidRPr="00021841">
        <w:rPr>
          <w:rFonts w:ascii="Tahoma" w:hAnsi="Tahoma" w:cs="Tahoma"/>
          <w:sz w:val="22"/>
          <w:szCs w:val="22"/>
        </w:rPr>
        <w:t xml:space="preserve"> Характеризуется высоким уровнем эксплуатационной безопасности</w:t>
      </w:r>
      <w:r w:rsidR="00B933ED" w:rsidRPr="00021841">
        <w:rPr>
          <w:rFonts w:ascii="Tahoma" w:hAnsi="Tahoma" w:cs="Tahoma"/>
          <w:sz w:val="22"/>
          <w:szCs w:val="22"/>
        </w:rPr>
        <w:t xml:space="preserve"> и компактными размерами. </w:t>
      </w:r>
    </w:p>
    <w:p w:rsidR="00B933ED" w:rsidRPr="00021841" w:rsidRDefault="00B933ED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КРУ представляет собой оборудование среднего напряжения, состоящее из нескольких функциональных блоков. Функциональный блок заключен в корпус из стали, внутри которого расположены главные и заземляющая шины. В функциональных блоках, в зависимости от их конфигурации, может располагаться коммутационный блок, который имеет в своем составе вакуумный силовой выключатель или вакуумный выключатель нагрузки, заземляющий разъединитель, приводы аппаратов, а также кабельные разъемы. Также функциональные блоки могут иметь в своем составе трансформаторы тока и трансформаторы напряжения; емкостные датчики напряжения; устройства для управления с использованием мотор-привода. </w:t>
      </w:r>
    </w:p>
    <w:p w:rsidR="0031350B" w:rsidRPr="00021841" w:rsidRDefault="00B933ED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Кабели присоединяются к коммутационным аппаратам с помощью кабельных адаптеров, подключаемых к проходным изоляторам в отдельном кабельном отсеке для каждого функционального блока. </w:t>
      </w:r>
    </w:p>
    <w:p w:rsidR="00E60DC8" w:rsidRPr="00021841" w:rsidRDefault="00E60DC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Силовые токоведущие части ячейки покрыты твердотельной изоляцией.</w:t>
      </w:r>
      <w:r w:rsidR="007458DA" w:rsidRPr="00021841">
        <w:rPr>
          <w:rFonts w:ascii="Tahoma" w:hAnsi="Tahoma" w:cs="Tahoma"/>
          <w:sz w:val="22"/>
          <w:szCs w:val="22"/>
        </w:rPr>
        <w:t xml:space="preserve"> Токоведущие части изолированы с помощью высококачественных материалов на основе полимеров и негорючих термопластичных эластомеров. Это обеспечивает оптимальную </w:t>
      </w:r>
      <w:r w:rsidR="005C2937" w:rsidRPr="00021841">
        <w:rPr>
          <w:rFonts w:ascii="Tahoma" w:hAnsi="Tahoma" w:cs="Tahoma"/>
          <w:sz w:val="22"/>
          <w:szCs w:val="22"/>
        </w:rPr>
        <w:t xml:space="preserve">изоляцию, структурную прочность, эффективное охлаждение и снижение габаритных размеров КРУ. </w:t>
      </w:r>
    </w:p>
    <w:p w:rsidR="005C2937" w:rsidRPr="004772DE" w:rsidRDefault="005C2937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КРУ не требует обслуживания главных цепей. Все токоведущие части и механизмы размещены в герметичном корпусе. Это предотвращает воздействие на них пыли, влаги, и других факторов окружающей среды. Силовая часть КРУ </w:t>
      </w:r>
      <w:r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4772DE">
        <w:rPr>
          <w:rFonts w:ascii="Tahoma" w:hAnsi="Tahoma" w:cs="Tahoma"/>
          <w:sz w:val="22"/>
          <w:szCs w:val="22"/>
        </w:rPr>
        <w:t xml:space="preserve"> </w:t>
      </w:r>
      <w:r w:rsidRPr="00021841">
        <w:rPr>
          <w:rFonts w:ascii="Tahoma" w:hAnsi="Tahoma" w:cs="Tahoma"/>
          <w:sz w:val="22"/>
          <w:szCs w:val="22"/>
        </w:rPr>
        <w:t xml:space="preserve">имеет степень защиты </w:t>
      </w:r>
      <w:r w:rsidRPr="00021841">
        <w:rPr>
          <w:rFonts w:ascii="Tahoma" w:hAnsi="Tahoma" w:cs="Tahoma"/>
          <w:sz w:val="22"/>
          <w:szCs w:val="22"/>
          <w:lang w:val="en-US"/>
        </w:rPr>
        <w:t>IP</w:t>
      </w:r>
      <w:r w:rsidRPr="004772DE">
        <w:rPr>
          <w:rFonts w:ascii="Tahoma" w:hAnsi="Tahoma" w:cs="Tahoma"/>
          <w:sz w:val="22"/>
          <w:szCs w:val="22"/>
        </w:rPr>
        <w:t xml:space="preserve">55. </w:t>
      </w:r>
    </w:p>
    <w:p w:rsidR="00A16F88" w:rsidRPr="00021841" w:rsidRDefault="00A16F8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Каждый функциональный блок КРУ </w:t>
      </w:r>
      <w:r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 xml:space="preserve"> разделен на 4 основных отсека: низковольтный отсек; отсек механического привода; отсек коммутационного блока и сборных шин; кабельный отсек. Отсеки изолированы друг от друга металлическими перегородками. </w:t>
      </w:r>
    </w:p>
    <w:p w:rsidR="005C2937" w:rsidRPr="00021841" w:rsidRDefault="005C2937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Коммутационный механизм имеет минимальное количество деталей, а также предназначен для коммутации после длительного периода бездействия. </w:t>
      </w:r>
    </w:p>
    <w:p w:rsidR="002311E5" w:rsidRPr="00021841" w:rsidRDefault="00BE1C7E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КРУ оснащено механическим приводом для управления коммутационным блоком. Механизм привода – пружина, которая приводится в действие вручную или мотор-редуктором, присоединенная к коммутационному аппарату и заземляющему разъединителю. Привод приводится в действие двумя валами на передней стороне, снабженными </w:t>
      </w:r>
      <w:r w:rsidR="001F183E" w:rsidRPr="00021841">
        <w:rPr>
          <w:rFonts w:ascii="Tahoma" w:hAnsi="Tahoma" w:cs="Tahoma"/>
          <w:sz w:val="22"/>
          <w:szCs w:val="22"/>
        </w:rPr>
        <w:t xml:space="preserve">механическими блокировками для предотвращения ошибочных действий. Вакуумный коммутационный аппарат и заземляющий разъединитель связаны механически через привод, что гарантирует безопасность операции по заземлению. </w:t>
      </w:r>
    </w:p>
    <w:p w:rsidR="001F183E" w:rsidRPr="00021841" w:rsidRDefault="001F183E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КРУ снабжено обзорными окнами спереди на фасаде для визуального контроля заземленного положения разъединителя и положения коммутационного аппарата. </w:t>
      </w:r>
      <w:r w:rsidR="002311E5" w:rsidRPr="00021841">
        <w:rPr>
          <w:rFonts w:ascii="Tahoma" w:hAnsi="Tahoma" w:cs="Tahoma"/>
          <w:sz w:val="22"/>
          <w:szCs w:val="22"/>
        </w:rPr>
        <w:t xml:space="preserve">Также на фасаде КРУ предусмотрена панель управления с мнемосхемой, отображающей положение коммутационного выключателя и заземляющего разъединителя. </w:t>
      </w:r>
    </w:p>
    <w:p w:rsidR="002311E5" w:rsidRPr="00021841" w:rsidRDefault="002311E5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Включение КРУ в работу осуществляется вручную или с помощью моторного привода. Отключение производится нажатием красной механической кнопки с передней стороны или подачей напряжения на катушку отключения от реле защиты, а также через независимый </w:t>
      </w:r>
      <w:proofErr w:type="spellStart"/>
      <w:r w:rsidRPr="00021841">
        <w:rPr>
          <w:rFonts w:ascii="Tahoma" w:hAnsi="Tahoma" w:cs="Tahoma"/>
          <w:sz w:val="22"/>
          <w:szCs w:val="22"/>
        </w:rPr>
        <w:t>расцепитель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 от внешнего сигнала. </w:t>
      </w:r>
    </w:p>
    <w:p w:rsidR="00EF508C" w:rsidRPr="00021841" w:rsidRDefault="002311E5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lastRenderedPageBreak/>
        <w:t xml:space="preserve">КРУ </w:t>
      </w:r>
      <w:r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 xml:space="preserve"> стандартно оснащена набором механических блокировок для предотвращения нежелательных коммутаций. Встроенные блокировки:</w:t>
      </w:r>
      <w:r w:rsidR="00EF508C" w:rsidRPr="00021841">
        <w:rPr>
          <w:rFonts w:ascii="Tahoma" w:hAnsi="Tahoma" w:cs="Tahoma"/>
          <w:sz w:val="22"/>
          <w:szCs w:val="22"/>
        </w:rPr>
        <w:t xml:space="preserve"> </w:t>
      </w:r>
    </w:p>
    <w:p w:rsidR="00EF508C" w:rsidRPr="00021841" w:rsidRDefault="00EF508C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- блокировка кабельного отсека. Предотвращает доступ к кабелям без их заземления;</w:t>
      </w:r>
    </w:p>
    <w:p w:rsidR="00EF508C" w:rsidRPr="00021841" w:rsidRDefault="00EF508C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- блокировка, предотвращающая приведение в действие заземляющего разъединителя, пока коммутационный аппарат находится во включенном положении;</w:t>
      </w:r>
    </w:p>
    <w:p w:rsidR="002311E5" w:rsidRPr="00021841" w:rsidRDefault="00EF508C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-  блокировка, предотвращающая приведение в действие коммутационного аппарата, пока заземляющий разъединитель не находится в положении «шины» или «земля»;</w:t>
      </w:r>
    </w:p>
    <w:p w:rsidR="00EF508C" w:rsidRPr="00021841" w:rsidRDefault="00EF508C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- управляющая рукоятка может быть удалена только когда коммутационный выключатель полностью включен или отключен, заземляющий разъединитель полностью переключен в положении шины или земля; </w:t>
      </w:r>
    </w:p>
    <w:p w:rsidR="005C2937" w:rsidRPr="00021841" w:rsidRDefault="00EF508C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- блокировка навесными замками.</w:t>
      </w:r>
    </w:p>
    <w:p w:rsidR="00E60DC8" w:rsidRPr="00021841" w:rsidRDefault="00E60DC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Габаритные размеры ячеек </w:t>
      </w:r>
      <w:r w:rsidR="00D94CB8"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 xml:space="preserve"> – оптимальное соотношение между требованиями к компактности ячеек, требованиями к удобству монтажа и подключению кабеля.</w:t>
      </w:r>
    </w:p>
    <w:p w:rsidR="00E60DC8" w:rsidRPr="00021841" w:rsidRDefault="00E60DC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Широкий выбор различных функций позволяет создавать РУ полностью соответствующее требованиям клиента. Конструкция низковольтного отсека допускает установку любых терминалов релейной защиты как отечественного, так и импортного производства.</w:t>
      </w:r>
    </w:p>
    <w:p w:rsidR="00E60DC8" w:rsidRPr="00021841" w:rsidRDefault="00E60DC8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Один коммутационный блок для всех типов ячеек. Интуитивно понятная логика управления коммутационным аппаратом.</w:t>
      </w:r>
    </w:p>
    <w:p w:rsidR="00E60DC8" w:rsidRPr="00021841" w:rsidRDefault="00E60DC8" w:rsidP="0002184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Силовые выключатели, применяемые в ячейках, не требуют обслуживания и при номинальных режимах способны на 10 000 коммутаций.</w:t>
      </w:r>
    </w:p>
    <w:p w:rsidR="00D94CB8" w:rsidRPr="00021841" w:rsidRDefault="00D94CB8" w:rsidP="0002184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КРУ в моноблочном исполнении могут иметь до 5 функциональных блоков. Ширина нерасширяемого моноблока на </w:t>
      </w:r>
      <w:r w:rsidR="00D306AE">
        <w:rPr>
          <w:rFonts w:ascii="Tahoma" w:hAnsi="Tahoma" w:cs="Tahoma"/>
          <w:sz w:val="22"/>
          <w:szCs w:val="22"/>
        </w:rPr>
        <w:t>3</w:t>
      </w:r>
      <w:r w:rsidRPr="00021841">
        <w:rPr>
          <w:rFonts w:ascii="Tahoma" w:hAnsi="Tahoma" w:cs="Tahoma"/>
          <w:sz w:val="22"/>
          <w:szCs w:val="22"/>
        </w:rPr>
        <w:t xml:space="preserve"> функции – 1</w:t>
      </w:r>
      <w:r w:rsidR="00D306AE">
        <w:rPr>
          <w:rFonts w:ascii="Tahoma" w:hAnsi="Tahoma" w:cs="Tahoma"/>
          <w:sz w:val="22"/>
          <w:szCs w:val="22"/>
        </w:rPr>
        <w:t>110</w:t>
      </w:r>
      <w:r w:rsidRPr="00021841">
        <w:rPr>
          <w:rFonts w:ascii="Tahoma" w:hAnsi="Tahoma" w:cs="Tahoma"/>
          <w:sz w:val="22"/>
          <w:szCs w:val="22"/>
        </w:rPr>
        <w:t xml:space="preserve"> мм. Ширина одной ячейки в модульном исполнении 500 мм. </w:t>
      </w:r>
    </w:p>
    <w:p w:rsidR="00D94CB8" w:rsidRPr="00021841" w:rsidRDefault="00D94CB8" w:rsidP="0002184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За счет конструктивных особенностей КРУ </w:t>
      </w:r>
      <w:r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 xml:space="preserve"> можно располагать вплотную к стене (минимальное расстоянии до стены 50 мм). </w:t>
      </w:r>
    </w:p>
    <w:p w:rsidR="000B5765" w:rsidRPr="00021841" w:rsidRDefault="000B5765" w:rsidP="00021841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Функциональные блоки с силовыми выключателями оснащаются устройствами релейной защиты с автономным питанием (питание от токовых цепей). </w:t>
      </w:r>
    </w:p>
    <w:p w:rsidR="000B6560" w:rsidRPr="00021841" w:rsidRDefault="000B6560" w:rsidP="00021841">
      <w:pPr>
        <w:pStyle w:val="ab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Технические характеристики РУ 10 кВ приведены в таблице 5</w:t>
      </w:r>
    </w:p>
    <w:p w:rsidR="000B6560" w:rsidRPr="00021841" w:rsidRDefault="000B6560" w:rsidP="000B656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Таблица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Номинальное напряжение, кВ</w:t>
            </w:r>
          </w:p>
        </w:tc>
        <w:tc>
          <w:tcPr>
            <w:tcW w:w="2976" w:type="dxa"/>
            <w:vAlign w:val="center"/>
          </w:tcPr>
          <w:p w:rsidR="000B6560" w:rsidRPr="00021841" w:rsidRDefault="00C12ED7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 или 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0B6560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Номинальный ток, А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630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0B6560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Частота, Гц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D306AE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Испытательное напряжение </w:t>
            </w:r>
            <w:r w:rsidR="00D306AE">
              <w:rPr>
                <w:rFonts w:ascii="Tahoma" w:hAnsi="Tahoma" w:cs="Tahoma"/>
                <w:sz w:val="22"/>
                <w:szCs w:val="22"/>
              </w:rPr>
              <w:t>5</w:t>
            </w:r>
            <w:r w:rsidRPr="00021841">
              <w:rPr>
                <w:rFonts w:ascii="Tahoma" w:hAnsi="Tahoma" w:cs="Tahoma"/>
                <w:sz w:val="22"/>
                <w:szCs w:val="22"/>
              </w:rPr>
              <w:t xml:space="preserve"> мин., кВ</w:t>
            </w:r>
          </w:p>
        </w:tc>
        <w:tc>
          <w:tcPr>
            <w:tcW w:w="2976" w:type="dxa"/>
            <w:vAlign w:val="center"/>
          </w:tcPr>
          <w:p w:rsidR="000B6560" w:rsidRPr="00021841" w:rsidRDefault="00D306AE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Выдерживаемое напряжение ПГИ, кВ</w:t>
            </w:r>
          </w:p>
        </w:tc>
        <w:tc>
          <w:tcPr>
            <w:tcW w:w="2976" w:type="dxa"/>
            <w:vAlign w:val="center"/>
          </w:tcPr>
          <w:p w:rsidR="000B6560" w:rsidRPr="00021841" w:rsidRDefault="000B5765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75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Номинальный ток отключения при КЗ, кА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Ток термической стойкости, кА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20 за 3 секунды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Док электродинамической стойкости, кА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5A5E64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Степень защиты оболочки/силовых цепей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0B5765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IP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>31</w:t>
            </w:r>
            <w:r w:rsidRPr="00021841">
              <w:rPr>
                <w:rFonts w:ascii="Tahoma" w:hAnsi="Tahoma" w:cs="Tahoma"/>
                <w:sz w:val="22"/>
                <w:szCs w:val="22"/>
                <w:lang w:val="en-US"/>
              </w:rPr>
              <w:t>/IP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>55</w:t>
            </w:r>
            <w:r w:rsidRPr="0002184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B6560" w:rsidRPr="00021841" w:rsidTr="005A5E64">
        <w:trPr>
          <w:trHeight w:val="454"/>
        </w:trPr>
        <w:tc>
          <w:tcPr>
            <w:tcW w:w="6091" w:type="dxa"/>
            <w:vAlign w:val="center"/>
          </w:tcPr>
          <w:p w:rsidR="000B6560" w:rsidRPr="00021841" w:rsidRDefault="000B6560" w:rsidP="000B6560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 xml:space="preserve">Механический ресурс (циклов ВО) выключатель силовой/ выключатель нагрузки/ 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 xml:space="preserve">заземляющий </w:t>
            </w:r>
            <w:r w:rsidRPr="00021841">
              <w:rPr>
                <w:rFonts w:ascii="Tahoma" w:hAnsi="Tahoma" w:cs="Tahoma"/>
                <w:sz w:val="22"/>
                <w:szCs w:val="22"/>
              </w:rPr>
              <w:t>разъединитель</w:t>
            </w:r>
          </w:p>
        </w:tc>
        <w:tc>
          <w:tcPr>
            <w:tcW w:w="2976" w:type="dxa"/>
            <w:vAlign w:val="center"/>
          </w:tcPr>
          <w:p w:rsidR="000B6560" w:rsidRPr="00021841" w:rsidRDefault="000B6560" w:rsidP="000B5765">
            <w:pPr>
              <w:pStyle w:val="TableParagraph"/>
              <w:kinsoku w:val="0"/>
              <w:overflowPunct w:val="0"/>
              <w:ind w:right="223"/>
              <w:rPr>
                <w:rFonts w:ascii="Tahoma" w:hAnsi="Tahoma" w:cs="Tahoma"/>
                <w:sz w:val="22"/>
                <w:szCs w:val="22"/>
              </w:rPr>
            </w:pPr>
            <w:r w:rsidRPr="00021841">
              <w:rPr>
                <w:rFonts w:ascii="Tahoma" w:hAnsi="Tahoma" w:cs="Tahoma"/>
                <w:sz w:val="22"/>
                <w:szCs w:val="22"/>
              </w:rPr>
              <w:t>10000/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>10000</w:t>
            </w:r>
            <w:r w:rsidRPr="00021841">
              <w:rPr>
                <w:rFonts w:ascii="Tahoma" w:hAnsi="Tahoma" w:cs="Tahoma"/>
                <w:sz w:val="22"/>
                <w:szCs w:val="22"/>
              </w:rPr>
              <w:t>/</w:t>
            </w:r>
            <w:r w:rsidR="000B5765" w:rsidRPr="00021841">
              <w:rPr>
                <w:rFonts w:ascii="Tahoma" w:hAnsi="Tahoma" w:cs="Tahoma"/>
                <w:sz w:val="22"/>
                <w:szCs w:val="22"/>
              </w:rPr>
              <w:t>2</w:t>
            </w:r>
            <w:r w:rsidRPr="00021841"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</w:tr>
    </w:tbl>
    <w:p w:rsidR="00E60DC8" w:rsidRPr="00021841" w:rsidRDefault="00E60DC8" w:rsidP="00E60DC8">
      <w:pPr>
        <w:pStyle w:val="ab"/>
        <w:shd w:val="clear" w:color="auto" w:fill="FFFFFF"/>
        <w:spacing w:before="0" w:beforeAutospacing="0" w:after="360" w:afterAutospacing="0"/>
        <w:rPr>
          <w:rFonts w:ascii="Tahoma" w:hAnsi="Tahoma" w:cs="Tahoma"/>
          <w:sz w:val="22"/>
          <w:szCs w:val="22"/>
        </w:rPr>
      </w:pPr>
    </w:p>
    <w:p w:rsidR="000B5765" w:rsidRPr="00021841" w:rsidRDefault="000B5765" w:rsidP="000B5765">
      <w:pPr>
        <w:pStyle w:val="ab"/>
        <w:shd w:val="clear" w:color="auto" w:fill="FFFFFF"/>
        <w:spacing w:before="0" w:beforeAutospacing="0" w:after="360" w:afterAutospacing="0"/>
        <w:jc w:val="center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1B691A87" wp14:editId="5C9B8611">
            <wp:extent cx="3558676" cy="4083050"/>
            <wp:effectExtent l="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0451" cy="40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D8" w:rsidRDefault="009163BF" w:rsidP="009163BF">
      <w:pPr>
        <w:pStyle w:val="TableParagraph"/>
        <w:kinsoku w:val="0"/>
        <w:overflowPunct w:val="0"/>
        <w:spacing w:after="240"/>
        <w:ind w:right="223" w:firstLine="567"/>
        <w:jc w:val="center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Рисунок 2. Конструкция </w:t>
      </w:r>
      <w:r w:rsidR="000B5765" w:rsidRPr="00021841">
        <w:rPr>
          <w:rFonts w:ascii="Tahoma" w:hAnsi="Tahoma" w:cs="Tahoma"/>
          <w:sz w:val="22"/>
          <w:szCs w:val="22"/>
        </w:rPr>
        <w:t xml:space="preserve">функционального блока КРУ </w:t>
      </w:r>
      <w:r w:rsidR="000B5765" w:rsidRPr="00021841">
        <w:rPr>
          <w:rFonts w:ascii="Tahoma" w:hAnsi="Tahoma" w:cs="Tahoma"/>
          <w:sz w:val="22"/>
          <w:szCs w:val="22"/>
          <w:lang w:val="en-US"/>
        </w:rPr>
        <w:t>EVOLUTION</w:t>
      </w:r>
      <w:r w:rsidRPr="00021841">
        <w:rPr>
          <w:rFonts w:ascii="Tahoma" w:hAnsi="Tahoma" w:cs="Tahoma"/>
          <w:sz w:val="22"/>
          <w:szCs w:val="22"/>
        </w:rPr>
        <w:t xml:space="preserve"> </w:t>
      </w:r>
    </w:p>
    <w:p w:rsidR="00935E49" w:rsidRDefault="00935E49" w:rsidP="009163BF">
      <w:pPr>
        <w:pStyle w:val="TableParagraph"/>
        <w:kinsoku w:val="0"/>
        <w:overflowPunct w:val="0"/>
        <w:spacing w:after="240"/>
        <w:ind w:right="223" w:firstLine="567"/>
        <w:jc w:val="center"/>
        <w:rPr>
          <w:rFonts w:ascii="Tahoma" w:hAnsi="Tahoma" w:cs="Tahoma"/>
          <w:sz w:val="22"/>
          <w:szCs w:val="22"/>
        </w:rPr>
      </w:pPr>
    </w:p>
    <w:p w:rsidR="009163BF" w:rsidRPr="00021841" w:rsidRDefault="00FF0BB7" w:rsidP="00FF0BB7">
      <w:pPr>
        <w:pStyle w:val="TableParagraph"/>
        <w:numPr>
          <w:ilvl w:val="0"/>
          <w:numId w:val="6"/>
        </w:numPr>
        <w:kinsoku w:val="0"/>
        <w:overflowPunct w:val="0"/>
        <w:spacing w:after="240"/>
        <w:ind w:right="223"/>
        <w:rPr>
          <w:rFonts w:ascii="Tahoma" w:hAnsi="Tahoma" w:cs="Tahoma"/>
          <w:b/>
          <w:sz w:val="22"/>
          <w:szCs w:val="22"/>
        </w:rPr>
      </w:pPr>
      <w:r w:rsidRPr="00021841">
        <w:rPr>
          <w:rFonts w:ascii="Tahoma" w:hAnsi="Tahoma" w:cs="Tahoma"/>
          <w:b/>
          <w:sz w:val="22"/>
          <w:szCs w:val="22"/>
        </w:rPr>
        <w:t xml:space="preserve">Распределительное устройство 0,4 </w:t>
      </w:r>
      <w:proofErr w:type="spellStart"/>
      <w:r w:rsidRPr="00021841">
        <w:rPr>
          <w:rFonts w:ascii="Tahoma" w:hAnsi="Tahoma" w:cs="Tahoma"/>
          <w:b/>
          <w:sz w:val="22"/>
          <w:szCs w:val="22"/>
        </w:rPr>
        <w:t>кВ</w:t>
      </w:r>
      <w:proofErr w:type="spellEnd"/>
    </w:p>
    <w:p w:rsidR="00FF0BB7" w:rsidRPr="00021841" w:rsidRDefault="00FF0BB7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Распределительное устройство низкого напряжения выполнено на автоматических выключателях. </w:t>
      </w:r>
    </w:p>
    <w:p w:rsidR="00FF0BB7" w:rsidRPr="00021841" w:rsidRDefault="00FF0BB7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РУ 0,4 кВ выполнено на базе металлических шкафов одностороннего обслуживания. Ввод питания от трансформатора выполнен комплектным шинным сверху. Вывод отходящих кабелей предусмотрен вниз. </w:t>
      </w:r>
    </w:p>
    <w:p w:rsidR="00FF0BB7" w:rsidRPr="00021841" w:rsidRDefault="00FF0BB7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На вводе РУ 0,4 кВ установлены автоматические выключатели выдвижного исполнения, номинальным током </w:t>
      </w:r>
      <w:r w:rsidR="00F00B15">
        <w:rPr>
          <w:rFonts w:ascii="Tahoma" w:hAnsi="Tahoma" w:cs="Tahoma"/>
          <w:sz w:val="22"/>
          <w:szCs w:val="22"/>
        </w:rPr>
        <w:t>630 - 5000</w:t>
      </w:r>
      <w:r w:rsidRPr="00021841">
        <w:rPr>
          <w:rFonts w:ascii="Tahoma" w:hAnsi="Tahoma" w:cs="Tahoma"/>
          <w:sz w:val="22"/>
          <w:szCs w:val="22"/>
        </w:rPr>
        <w:t xml:space="preserve"> А. На отходящих линиях предусмотрены автоматические выключатели в литом корпусе. </w:t>
      </w:r>
    </w:p>
    <w:p w:rsidR="00021841" w:rsidRDefault="0090514B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Щит 0,4 кВ комплектуется приборами КИП. На вводах организован коммерческий учет электрической энергии. </w:t>
      </w:r>
    </w:p>
    <w:p w:rsidR="00E149E3" w:rsidRPr="00021841" w:rsidRDefault="00E149E3" w:rsidP="00021841">
      <w:pPr>
        <w:pStyle w:val="TableParagraph"/>
        <w:kinsoku w:val="0"/>
        <w:overflowPunct w:val="0"/>
        <w:spacing w:line="276" w:lineRule="auto"/>
        <w:ind w:right="223"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>Распределительное устройство РУ НН предназначено для работы в электрических сетях с напряжением 0,4 кВ промышленной частоты 50 Гц.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 xml:space="preserve">Шкафы РУ НН изготовлены в заводских условиях, из высококачественной листовой стали, толщина металла не менее 1,5 мм. Каркас шкафа, крыша и панели выполнены из высококачественной листовой стали, монтажные платы - из оцинкованной стали. Степень защиты оболочек –не менее IP31. 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 xml:space="preserve">РУ НН расположено в одну “линию”, без применения </w:t>
      </w:r>
      <w:proofErr w:type="spellStart"/>
      <w:r w:rsidRPr="00021841">
        <w:rPr>
          <w:rFonts w:ascii="Tahoma" w:hAnsi="Tahoma" w:cs="Tahoma"/>
          <w:color w:val="000000"/>
          <w:sz w:val="22"/>
          <w:szCs w:val="22"/>
        </w:rPr>
        <w:t>шинопровода</w:t>
      </w:r>
      <w:proofErr w:type="spellEnd"/>
      <w:r w:rsidRPr="00021841">
        <w:rPr>
          <w:rFonts w:ascii="Tahoma" w:hAnsi="Tahoma" w:cs="Tahoma"/>
          <w:color w:val="000000"/>
          <w:sz w:val="22"/>
          <w:szCs w:val="22"/>
        </w:rPr>
        <w:t xml:space="preserve"> между секциями.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 xml:space="preserve">Для изготовления сборных шин применяется медь с пониженным содержанием кислорода марки М1. В соответствии с ГОСТ Р 51321.1-2007, для надежного контакта в местах разъемных контактных соединений сборных шин и для компенсации тепловых </w:t>
      </w:r>
      <w:r w:rsidRPr="00021841">
        <w:rPr>
          <w:rFonts w:ascii="Tahoma" w:hAnsi="Tahoma" w:cs="Tahoma"/>
          <w:color w:val="000000"/>
          <w:sz w:val="22"/>
          <w:szCs w:val="22"/>
        </w:rPr>
        <w:lastRenderedPageBreak/>
        <w:t>деформаций контактных соединений, применяются стабилизирующие тарельчатые шайбы.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 xml:space="preserve">Вводные и секционные автоматические выключатели выдвижного исполнения с электронными </w:t>
      </w:r>
      <w:proofErr w:type="spellStart"/>
      <w:r w:rsidRPr="00021841">
        <w:rPr>
          <w:rFonts w:ascii="Tahoma" w:hAnsi="Tahoma" w:cs="Tahoma"/>
          <w:color w:val="000000"/>
          <w:sz w:val="22"/>
          <w:szCs w:val="22"/>
        </w:rPr>
        <w:t>расцепителями</w:t>
      </w:r>
      <w:proofErr w:type="spellEnd"/>
      <w:r w:rsidRPr="00021841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F00B15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color w:val="000000"/>
          <w:sz w:val="22"/>
          <w:szCs w:val="22"/>
        </w:rPr>
      </w:pPr>
      <w:r w:rsidRPr="00021841">
        <w:rPr>
          <w:rFonts w:ascii="Tahoma" w:hAnsi="Tahoma" w:cs="Tahoma"/>
          <w:color w:val="000000"/>
          <w:sz w:val="22"/>
          <w:szCs w:val="22"/>
        </w:rPr>
        <w:t>Отходящие линии на автоматических выключателях в литом корпусе</w:t>
      </w:r>
      <w:r w:rsidR="00F00B15">
        <w:rPr>
          <w:rFonts w:ascii="Tahoma" w:hAnsi="Tahoma" w:cs="Tahoma"/>
          <w:color w:val="000000"/>
          <w:sz w:val="22"/>
          <w:szCs w:val="22"/>
        </w:rPr>
        <w:t xml:space="preserve"> стационарного исполнения с электронными </w:t>
      </w:r>
      <w:proofErr w:type="spellStart"/>
      <w:r w:rsidR="00F00B15">
        <w:rPr>
          <w:rFonts w:ascii="Tahoma" w:hAnsi="Tahoma" w:cs="Tahoma"/>
          <w:color w:val="000000"/>
          <w:sz w:val="22"/>
          <w:szCs w:val="22"/>
        </w:rPr>
        <w:t>расцепителями</w:t>
      </w:r>
      <w:proofErr w:type="spellEnd"/>
      <w:r w:rsidRPr="00021841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Вводные и секционны</w:t>
      </w:r>
      <w:r w:rsidR="00F00B15">
        <w:rPr>
          <w:rFonts w:ascii="Tahoma" w:hAnsi="Tahoma" w:cs="Tahoma"/>
          <w:sz w:val="22"/>
          <w:szCs w:val="22"/>
        </w:rPr>
        <w:t>й</w:t>
      </w:r>
      <w:r w:rsidRPr="00021841">
        <w:rPr>
          <w:rFonts w:ascii="Tahoma" w:hAnsi="Tahoma" w:cs="Tahoma"/>
          <w:sz w:val="22"/>
          <w:szCs w:val="22"/>
        </w:rPr>
        <w:t xml:space="preserve"> автоматические выключатели оснащены моторными приводами дополнительными контак</w:t>
      </w:r>
      <w:r w:rsidR="00F00B15">
        <w:rPr>
          <w:rFonts w:ascii="Tahoma" w:hAnsi="Tahoma" w:cs="Tahoma"/>
          <w:sz w:val="22"/>
          <w:szCs w:val="22"/>
        </w:rPr>
        <w:t>тами положения и состояния для</w:t>
      </w:r>
      <w:r w:rsidRPr="00021841">
        <w:rPr>
          <w:rFonts w:ascii="Tahoma" w:hAnsi="Tahoma" w:cs="Tahoma"/>
          <w:sz w:val="22"/>
          <w:szCs w:val="22"/>
        </w:rPr>
        <w:t xml:space="preserve"> организации АВР. 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>РУ НН разделено на 2 рабочие секции. Каждая секция запитана от своего трансформатора. Для резервирования каждая секция снабжена секц</w:t>
      </w:r>
      <w:bookmarkStart w:id="0" w:name="_GoBack"/>
      <w:bookmarkEnd w:id="0"/>
      <w:r w:rsidRPr="00021841">
        <w:rPr>
          <w:rFonts w:ascii="Tahoma" w:hAnsi="Tahoma" w:cs="Tahoma"/>
          <w:sz w:val="22"/>
          <w:szCs w:val="22"/>
        </w:rPr>
        <w:t xml:space="preserve">ионным </w:t>
      </w:r>
      <w:proofErr w:type="spellStart"/>
      <w:r w:rsidRPr="00021841">
        <w:rPr>
          <w:rFonts w:ascii="Tahoma" w:hAnsi="Tahoma" w:cs="Tahoma"/>
          <w:sz w:val="22"/>
          <w:szCs w:val="22"/>
        </w:rPr>
        <w:t>аппартом</w:t>
      </w:r>
      <w:proofErr w:type="spellEnd"/>
      <w:r w:rsidRPr="00021841">
        <w:rPr>
          <w:rFonts w:ascii="Tahoma" w:hAnsi="Tahoma" w:cs="Tahoma"/>
          <w:sz w:val="22"/>
          <w:szCs w:val="22"/>
        </w:rPr>
        <w:t xml:space="preserve">. </w:t>
      </w:r>
    </w:p>
    <w:p w:rsidR="00E149E3" w:rsidRPr="00021841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В нормальном режиме от каждого из трансформаторов запитана технологическая нагрузка, секционные аппараты между секциями выключены. В случае выхода из работы одного из трансформаторов </w:t>
      </w:r>
      <w:r w:rsidR="00585834" w:rsidRPr="00021841">
        <w:rPr>
          <w:rFonts w:ascii="Tahoma" w:hAnsi="Tahoma" w:cs="Tahoma"/>
          <w:sz w:val="22"/>
          <w:szCs w:val="22"/>
        </w:rPr>
        <w:t>имеется</w:t>
      </w:r>
      <w:r w:rsidRPr="00021841">
        <w:rPr>
          <w:rFonts w:ascii="Tahoma" w:hAnsi="Tahoma" w:cs="Tahoma"/>
          <w:sz w:val="22"/>
          <w:szCs w:val="22"/>
        </w:rPr>
        <w:t xml:space="preserve"> возможность запитать нагрузку от соседнего трансформатора путем включения секционного аппарата. </w:t>
      </w:r>
    </w:p>
    <w:p w:rsidR="00E149E3" w:rsidRDefault="00E149E3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sz w:val="22"/>
          <w:szCs w:val="22"/>
        </w:rPr>
      </w:pPr>
      <w:r w:rsidRPr="00021841">
        <w:rPr>
          <w:rFonts w:ascii="Tahoma" w:hAnsi="Tahoma" w:cs="Tahoma"/>
          <w:sz w:val="22"/>
          <w:szCs w:val="22"/>
        </w:rPr>
        <w:t xml:space="preserve">Переключения выполняются </w:t>
      </w:r>
      <w:r w:rsidR="00F00B15">
        <w:rPr>
          <w:rFonts w:ascii="Tahoma" w:hAnsi="Tahoma" w:cs="Tahoma"/>
          <w:sz w:val="22"/>
          <w:szCs w:val="22"/>
        </w:rPr>
        <w:t>автоматикой АВР</w:t>
      </w:r>
      <w:r w:rsidRPr="00021841">
        <w:rPr>
          <w:rFonts w:ascii="Tahoma" w:hAnsi="Tahoma" w:cs="Tahoma"/>
          <w:sz w:val="22"/>
          <w:szCs w:val="22"/>
        </w:rPr>
        <w:t xml:space="preserve">. </w:t>
      </w:r>
      <w:r w:rsidR="00F00B15">
        <w:rPr>
          <w:rFonts w:ascii="Tahoma" w:hAnsi="Tahoma" w:cs="Tahoma"/>
          <w:sz w:val="22"/>
          <w:szCs w:val="22"/>
        </w:rPr>
        <w:t xml:space="preserve">АВР выполняется на базе программируемого контроллера.  </w:t>
      </w:r>
    </w:p>
    <w:p w:rsidR="00BF31F1" w:rsidRPr="00021841" w:rsidRDefault="00BF31F1" w:rsidP="00021841">
      <w:pPr>
        <w:pStyle w:val="120"/>
        <w:numPr>
          <w:ilvl w:val="0"/>
          <w:numId w:val="0"/>
        </w:numPr>
        <w:tabs>
          <w:tab w:val="clear" w:pos="357"/>
          <w:tab w:val="clear" w:pos="567"/>
          <w:tab w:val="left" w:pos="1276"/>
        </w:tabs>
        <w:spacing w:after="0" w:line="276" w:lineRule="auto"/>
        <w:ind w:left="142" w:firstLine="425"/>
        <w:jc w:val="both"/>
        <w:rPr>
          <w:rFonts w:ascii="Tahoma" w:hAnsi="Tahoma" w:cs="Tahoma"/>
          <w:sz w:val="22"/>
          <w:szCs w:val="22"/>
        </w:rPr>
      </w:pPr>
    </w:p>
    <w:p w:rsidR="00021841" w:rsidRPr="00021841" w:rsidRDefault="00021841" w:rsidP="00021841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021841">
        <w:rPr>
          <w:rFonts w:ascii="Tahoma" w:hAnsi="Tahoma" w:cs="Tahoma"/>
          <w:b/>
        </w:rPr>
        <w:t>Сертификация</w:t>
      </w:r>
    </w:p>
    <w:p w:rsidR="00BF2096" w:rsidRPr="00021841" w:rsidRDefault="00021841" w:rsidP="00BF31F1">
      <w:pPr>
        <w:shd w:val="clear" w:color="auto" w:fill="FFFFFF"/>
        <w:spacing w:before="120" w:after="120"/>
        <w:ind w:firstLine="567"/>
        <w:jc w:val="both"/>
        <w:rPr>
          <w:rFonts w:ascii="Tahoma" w:hAnsi="Tahoma" w:cs="Tahoma"/>
        </w:rPr>
      </w:pPr>
      <w:r w:rsidRPr="00021841">
        <w:rPr>
          <w:rFonts w:ascii="Tahoma" w:hAnsi="Tahoma" w:cs="Tahoma"/>
          <w:color w:val="000000"/>
          <w:spacing w:val="-4"/>
        </w:rPr>
        <w:t xml:space="preserve">Все оборудование комплектной подстанции </w:t>
      </w:r>
      <w:r w:rsidRPr="00021841">
        <w:rPr>
          <w:rFonts w:ascii="Tahoma" w:hAnsi="Tahoma" w:cs="Tahoma"/>
          <w:color w:val="000000"/>
          <w:spacing w:val="-5"/>
        </w:rPr>
        <w:t>имеет Сертификаты соответствия (Таможенный союз), выданные ак</w:t>
      </w:r>
      <w:r w:rsidRPr="00021841">
        <w:rPr>
          <w:rFonts w:ascii="Tahoma" w:hAnsi="Tahoma" w:cs="Tahoma"/>
          <w:color w:val="000000"/>
          <w:spacing w:val="-5"/>
        </w:rPr>
        <w:softHyphen/>
      </w:r>
      <w:r w:rsidRPr="00021841">
        <w:rPr>
          <w:rFonts w:ascii="Tahoma" w:hAnsi="Tahoma" w:cs="Tahoma"/>
          <w:color w:val="000000"/>
          <w:spacing w:val="-4"/>
        </w:rPr>
        <w:t xml:space="preserve">кредитованным при Федеральной службе по аккредитации </w:t>
      </w:r>
      <w:r w:rsidRPr="00021841">
        <w:rPr>
          <w:rFonts w:ascii="Tahoma" w:hAnsi="Tahoma" w:cs="Tahoma"/>
          <w:color w:val="000000"/>
          <w:spacing w:val="-5"/>
        </w:rPr>
        <w:t>(</w:t>
      </w:r>
      <w:proofErr w:type="spellStart"/>
      <w:r w:rsidRPr="00021841">
        <w:rPr>
          <w:rFonts w:ascii="Tahoma" w:hAnsi="Tahoma" w:cs="Tahoma"/>
          <w:color w:val="000000"/>
          <w:spacing w:val="-5"/>
        </w:rPr>
        <w:t>Росаккредитация</w:t>
      </w:r>
      <w:proofErr w:type="spellEnd"/>
      <w:r w:rsidRPr="00021841">
        <w:rPr>
          <w:rFonts w:ascii="Tahoma" w:hAnsi="Tahoma" w:cs="Tahoma"/>
          <w:color w:val="000000"/>
          <w:spacing w:val="-5"/>
        </w:rPr>
        <w:t>).</w:t>
      </w:r>
    </w:p>
    <w:sectPr w:rsidR="00BF2096" w:rsidRPr="00021841" w:rsidSect="00FB761E">
      <w:footerReference w:type="default" r:id="rId14"/>
      <w:pgSz w:w="11906" w:h="16838"/>
      <w:pgMar w:top="568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79" w:rsidRDefault="00F57679" w:rsidP="00DC154F">
      <w:pPr>
        <w:spacing w:after="0" w:line="240" w:lineRule="auto"/>
      </w:pPr>
      <w:r>
        <w:separator/>
      </w:r>
    </w:p>
  </w:endnote>
  <w:endnote w:type="continuationSeparator" w:id="0">
    <w:p w:rsidR="00F57679" w:rsidRDefault="00F57679" w:rsidP="00DC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ler Regular">
    <w:altName w:val="Times New Roman"/>
    <w:charset w:val="CC"/>
    <w:family w:val="auto"/>
    <w:pitch w:val="variable"/>
    <w:sig w:usb0="00000001" w:usb1="0000205A" w:usb2="00000000" w:usb3="00000000" w:csb0="00000097" w:csb1="00000000"/>
  </w:font>
  <w:font w:name="Steppe">
    <w:altName w:val="Cambria Math"/>
    <w:charset w:val="CC"/>
    <w:family w:val="auto"/>
    <w:pitch w:val="variable"/>
    <w:sig w:usb0="00000001" w:usb1="02000033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1079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A5E64" w:rsidRPr="004B6D24" w:rsidRDefault="005A5E64">
        <w:pPr>
          <w:pStyle w:val="a6"/>
          <w:jc w:val="right"/>
          <w:rPr>
            <w:rFonts w:ascii="Arial" w:hAnsi="Arial" w:cs="Arial"/>
          </w:rPr>
        </w:pPr>
        <w:r w:rsidRPr="004B6D24">
          <w:rPr>
            <w:rFonts w:ascii="Arial" w:hAnsi="Arial" w:cs="Arial"/>
          </w:rPr>
          <w:fldChar w:fldCharType="begin"/>
        </w:r>
        <w:r w:rsidRPr="004B6D24">
          <w:rPr>
            <w:rFonts w:ascii="Arial" w:hAnsi="Arial" w:cs="Arial"/>
          </w:rPr>
          <w:instrText>PAGE   \* MERGEFORMAT</w:instrText>
        </w:r>
        <w:r w:rsidRPr="004B6D24">
          <w:rPr>
            <w:rFonts w:ascii="Arial" w:hAnsi="Arial" w:cs="Arial"/>
          </w:rPr>
          <w:fldChar w:fldCharType="separate"/>
        </w:r>
        <w:r w:rsidR="00F00B15">
          <w:rPr>
            <w:rFonts w:ascii="Arial" w:hAnsi="Arial" w:cs="Arial"/>
            <w:noProof/>
          </w:rPr>
          <w:t>17</w:t>
        </w:r>
        <w:r w:rsidRPr="004B6D24">
          <w:rPr>
            <w:rFonts w:ascii="Arial" w:hAnsi="Arial" w:cs="Arial"/>
          </w:rPr>
          <w:fldChar w:fldCharType="end"/>
        </w:r>
      </w:p>
    </w:sdtContent>
  </w:sdt>
  <w:p w:rsidR="005A5E64" w:rsidRDefault="005A5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79" w:rsidRDefault="00F57679" w:rsidP="00DC154F">
      <w:pPr>
        <w:spacing w:after="0" w:line="240" w:lineRule="auto"/>
      </w:pPr>
      <w:r>
        <w:separator/>
      </w:r>
    </w:p>
  </w:footnote>
  <w:footnote w:type="continuationSeparator" w:id="0">
    <w:p w:rsidR="00F57679" w:rsidRDefault="00F57679" w:rsidP="00DC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281B"/>
    <w:multiLevelType w:val="hybridMultilevel"/>
    <w:tmpl w:val="FD08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5AA"/>
    <w:multiLevelType w:val="multilevel"/>
    <w:tmpl w:val="868C491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165E3B1B"/>
    <w:multiLevelType w:val="hybridMultilevel"/>
    <w:tmpl w:val="7FC88042"/>
    <w:lvl w:ilvl="0" w:tplc="8F9CD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84293"/>
    <w:multiLevelType w:val="hybridMultilevel"/>
    <w:tmpl w:val="6448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A33"/>
    <w:multiLevelType w:val="hybridMultilevel"/>
    <w:tmpl w:val="17CAFCB2"/>
    <w:lvl w:ilvl="0" w:tplc="138E96C8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>
    <w:nsid w:val="1C854F88"/>
    <w:multiLevelType w:val="hybridMultilevel"/>
    <w:tmpl w:val="B04AA464"/>
    <w:lvl w:ilvl="0" w:tplc="3CE0E2B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E276CBA"/>
    <w:multiLevelType w:val="multilevel"/>
    <w:tmpl w:val="9D2C3D16"/>
    <w:lvl w:ilvl="0">
      <w:start w:val="3"/>
      <w:numFmt w:val="decimal"/>
      <w:pStyle w:val="1"/>
      <w:lvlText w:val="%1  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  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3"/>
      <w:lvlText w:val="%1.%2.%3  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>
    <w:nsid w:val="2373337E"/>
    <w:multiLevelType w:val="hybridMultilevel"/>
    <w:tmpl w:val="483C77C0"/>
    <w:lvl w:ilvl="0" w:tplc="80EC71D2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28394187"/>
    <w:multiLevelType w:val="hybridMultilevel"/>
    <w:tmpl w:val="80E697CA"/>
    <w:lvl w:ilvl="0" w:tplc="42D8AB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40928"/>
    <w:multiLevelType w:val="hybridMultilevel"/>
    <w:tmpl w:val="FF505506"/>
    <w:lvl w:ilvl="0" w:tplc="F5541F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8C15249"/>
    <w:multiLevelType w:val="hybridMultilevel"/>
    <w:tmpl w:val="8772930E"/>
    <w:lvl w:ilvl="0" w:tplc="E40C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701B37"/>
    <w:multiLevelType w:val="hybridMultilevel"/>
    <w:tmpl w:val="C742C79E"/>
    <w:lvl w:ilvl="0" w:tplc="27A42F8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DC5DA0"/>
    <w:multiLevelType w:val="multilevel"/>
    <w:tmpl w:val="060E98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7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3">
    <w:nsid w:val="76F44B2A"/>
    <w:multiLevelType w:val="hybridMultilevel"/>
    <w:tmpl w:val="9BDEF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01"/>
    <w:rsid w:val="00021841"/>
    <w:rsid w:val="000620BA"/>
    <w:rsid w:val="00080771"/>
    <w:rsid w:val="000B5765"/>
    <w:rsid w:val="000B6560"/>
    <w:rsid w:val="000E4EDC"/>
    <w:rsid w:val="00114F71"/>
    <w:rsid w:val="00131ED8"/>
    <w:rsid w:val="00134D06"/>
    <w:rsid w:val="0017595A"/>
    <w:rsid w:val="001820A8"/>
    <w:rsid w:val="001974A4"/>
    <w:rsid w:val="001A6BF1"/>
    <w:rsid w:val="001D2077"/>
    <w:rsid w:val="001F183E"/>
    <w:rsid w:val="001F3AC1"/>
    <w:rsid w:val="001F7548"/>
    <w:rsid w:val="00217A9D"/>
    <w:rsid w:val="002311E5"/>
    <w:rsid w:val="002533B2"/>
    <w:rsid w:val="002A13DA"/>
    <w:rsid w:val="002A47BB"/>
    <w:rsid w:val="002A57C6"/>
    <w:rsid w:val="002A6972"/>
    <w:rsid w:val="002E6035"/>
    <w:rsid w:val="0031350B"/>
    <w:rsid w:val="003558C2"/>
    <w:rsid w:val="003707B8"/>
    <w:rsid w:val="003D019D"/>
    <w:rsid w:val="003D1A07"/>
    <w:rsid w:val="003D1AD7"/>
    <w:rsid w:val="003E3264"/>
    <w:rsid w:val="0043223F"/>
    <w:rsid w:val="00472F87"/>
    <w:rsid w:val="00473C88"/>
    <w:rsid w:val="004772DE"/>
    <w:rsid w:val="0048159A"/>
    <w:rsid w:val="00483096"/>
    <w:rsid w:val="004966E5"/>
    <w:rsid w:val="004B2C36"/>
    <w:rsid w:val="004B6D24"/>
    <w:rsid w:val="004C2097"/>
    <w:rsid w:val="004F3094"/>
    <w:rsid w:val="00504B53"/>
    <w:rsid w:val="005115DA"/>
    <w:rsid w:val="00514CA0"/>
    <w:rsid w:val="00522089"/>
    <w:rsid w:val="00542CB3"/>
    <w:rsid w:val="0056041E"/>
    <w:rsid w:val="00580CFD"/>
    <w:rsid w:val="00585834"/>
    <w:rsid w:val="005A5E64"/>
    <w:rsid w:val="005B6CE4"/>
    <w:rsid w:val="005C2937"/>
    <w:rsid w:val="005D45F5"/>
    <w:rsid w:val="006057EC"/>
    <w:rsid w:val="006236DA"/>
    <w:rsid w:val="006254F6"/>
    <w:rsid w:val="00633D5B"/>
    <w:rsid w:val="006341F5"/>
    <w:rsid w:val="00647089"/>
    <w:rsid w:val="00666C1C"/>
    <w:rsid w:val="006873C7"/>
    <w:rsid w:val="0069234C"/>
    <w:rsid w:val="007458DA"/>
    <w:rsid w:val="00762F01"/>
    <w:rsid w:val="007858C3"/>
    <w:rsid w:val="007A640D"/>
    <w:rsid w:val="007A686B"/>
    <w:rsid w:val="00804C6E"/>
    <w:rsid w:val="0089767A"/>
    <w:rsid w:val="008B4F05"/>
    <w:rsid w:val="008E2CB9"/>
    <w:rsid w:val="0090514B"/>
    <w:rsid w:val="0091240B"/>
    <w:rsid w:val="00913705"/>
    <w:rsid w:val="009163BF"/>
    <w:rsid w:val="00935E49"/>
    <w:rsid w:val="00974FF7"/>
    <w:rsid w:val="009A5CE5"/>
    <w:rsid w:val="009C5302"/>
    <w:rsid w:val="00A16F88"/>
    <w:rsid w:val="00A32DEA"/>
    <w:rsid w:val="00A45F81"/>
    <w:rsid w:val="00A50DA3"/>
    <w:rsid w:val="00A87B0D"/>
    <w:rsid w:val="00AB6617"/>
    <w:rsid w:val="00AB71B9"/>
    <w:rsid w:val="00AD0B3D"/>
    <w:rsid w:val="00AD75F3"/>
    <w:rsid w:val="00AE303E"/>
    <w:rsid w:val="00B12E4A"/>
    <w:rsid w:val="00B252C5"/>
    <w:rsid w:val="00B25DB7"/>
    <w:rsid w:val="00B933ED"/>
    <w:rsid w:val="00BA386E"/>
    <w:rsid w:val="00BC29BF"/>
    <w:rsid w:val="00BE1C7E"/>
    <w:rsid w:val="00BE3634"/>
    <w:rsid w:val="00BF2096"/>
    <w:rsid w:val="00BF31F1"/>
    <w:rsid w:val="00C12ED7"/>
    <w:rsid w:val="00C53239"/>
    <w:rsid w:val="00CF604A"/>
    <w:rsid w:val="00CF79DA"/>
    <w:rsid w:val="00D06BD2"/>
    <w:rsid w:val="00D24763"/>
    <w:rsid w:val="00D24880"/>
    <w:rsid w:val="00D306AE"/>
    <w:rsid w:val="00D30AD6"/>
    <w:rsid w:val="00D849E4"/>
    <w:rsid w:val="00D94CB8"/>
    <w:rsid w:val="00D97510"/>
    <w:rsid w:val="00DB48FF"/>
    <w:rsid w:val="00DC154F"/>
    <w:rsid w:val="00DC7428"/>
    <w:rsid w:val="00DE2469"/>
    <w:rsid w:val="00DE7FF7"/>
    <w:rsid w:val="00DF28B1"/>
    <w:rsid w:val="00E149E3"/>
    <w:rsid w:val="00E25ABF"/>
    <w:rsid w:val="00E4782F"/>
    <w:rsid w:val="00E60DC8"/>
    <w:rsid w:val="00E6567A"/>
    <w:rsid w:val="00E7726B"/>
    <w:rsid w:val="00EA18E8"/>
    <w:rsid w:val="00EF508C"/>
    <w:rsid w:val="00EF5EAE"/>
    <w:rsid w:val="00F00B15"/>
    <w:rsid w:val="00F03113"/>
    <w:rsid w:val="00F3533C"/>
    <w:rsid w:val="00F51CFF"/>
    <w:rsid w:val="00F5624A"/>
    <w:rsid w:val="00F57679"/>
    <w:rsid w:val="00F6059F"/>
    <w:rsid w:val="00F92A5D"/>
    <w:rsid w:val="00FB761E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4AAD-F86C-47A7-8B73-BFB1429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0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49E3"/>
    <w:pPr>
      <w:keepNext/>
      <w:numPr>
        <w:numId w:val="14"/>
      </w:numPr>
      <w:tabs>
        <w:tab w:val="left" w:pos="357"/>
        <w:tab w:val="left" w:pos="567"/>
      </w:tabs>
      <w:spacing w:before="240" w:after="24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2">
    <w:name w:val="heading 2"/>
    <w:basedOn w:val="a"/>
    <w:next w:val="a"/>
    <w:link w:val="20"/>
    <w:qFormat/>
    <w:rsid w:val="00E149E3"/>
    <w:pPr>
      <w:keepNext/>
      <w:numPr>
        <w:ilvl w:val="1"/>
        <w:numId w:val="14"/>
      </w:numPr>
      <w:tabs>
        <w:tab w:val="left" w:pos="357"/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149E3"/>
    <w:pPr>
      <w:keepNext/>
      <w:numPr>
        <w:ilvl w:val="2"/>
        <w:numId w:val="14"/>
      </w:numPr>
      <w:tabs>
        <w:tab w:val="left" w:pos="357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0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5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C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54F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C15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45F8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A386E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A3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3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BA386E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6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49E3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49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4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Стиль Заголовок 1 + Справа:  20 мм"/>
    <w:basedOn w:val="1"/>
    <w:rsid w:val="00E149E3"/>
    <w:pPr>
      <w:spacing w:before="0" w:after="160" w:line="360" w:lineRule="auto"/>
      <w:ind w:right="284"/>
    </w:pPr>
    <w:rPr>
      <w:smallCaps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06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en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4587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Ольга</dc:creator>
  <cp:keywords/>
  <dc:description/>
  <cp:lastModifiedBy>Коробейников Артем</cp:lastModifiedBy>
  <cp:revision>7</cp:revision>
  <cp:lastPrinted>2025-03-10T07:43:00Z</cp:lastPrinted>
  <dcterms:created xsi:type="dcterms:W3CDTF">2025-01-21T15:21:00Z</dcterms:created>
  <dcterms:modified xsi:type="dcterms:W3CDTF">2025-03-10T16:26:00Z</dcterms:modified>
</cp:coreProperties>
</file>